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D8" w:rsidRDefault="00E838D8" w:rsidP="00E838D8">
      <w:pPr>
        <w:keepNext/>
        <w:keepLines/>
        <w:spacing w:after="1005" w:line="360" w:lineRule="exact"/>
        <w:ind w:right="60"/>
        <w:jc w:val="center"/>
      </w:pPr>
      <w:bookmarkStart w:id="0" w:name="bookmark0"/>
      <w:r>
        <w:rPr>
          <w:rStyle w:val="1"/>
          <w:rFonts w:eastAsia="Arial Unicode MS"/>
        </w:rPr>
        <w:t>ТЕХНИЧЕСКА СПЕЦИФИКАЦИЯ</w:t>
      </w:r>
      <w:bookmarkEnd w:id="0"/>
    </w:p>
    <w:p w:rsidR="00E838D8" w:rsidRPr="009137E5" w:rsidRDefault="00E838D8" w:rsidP="00E838D8">
      <w:pPr>
        <w:pStyle w:val="a5"/>
        <w:jc w:val="center"/>
        <w:rPr>
          <w:rFonts w:ascii="Times New Roman" w:eastAsia="Times New Roman" w:hAnsi="Times New Roman" w:cs="Times New Roman"/>
          <w:b/>
          <w:color w:val="auto"/>
          <w:sz w:val="28"/>
          <w:szCs w:val="28"/>
          <w:lang w:bidi="ar-SA"/>
        </w:rPr>
      </w:pPr>
      <w:r w:rsidRPr="009137E5">
        <w:rPr>
          <w:rFonts w:ascii="Times New Roman" w:eastAsia="Times New Roman" w:hAnsi="Times New Roman" w:cs="Times New Roman"/>
          <w:b/>
          <w:color w:val="auto"/>
          <w:sz w:val="28"/>
          <w:szCs w:val="28"/>
          <w:lang w:bidi="ar-SA"/>
        </w:rPr>
        <w:t>„ТЕКУЩ  РЕМОНТ НА УЛИЧНА МРЕЖА В НАСЕЛЕНИТЕ МЕСТА</w:t>
      </w:r>
    </w:p>
    <w:p w:rsidR="00E838D8" w:rsidRDefault="00E838D8" w:rsidP="00E838D8">
      <w:pPr>
        <w:pStyle w:val="a5"/>
        <w:jc w:val="center"/>
        <w:rPr>
          <w:rFonts w:ascii="Times New Roman" w:eastAsia="Times New Roman" w:hAnsi="Times New Roman" w:cs="Times New Roman"/>
          <w:b/>
          <w:color w:val="auto"/>
          <w:sz w:val="28"/>
          <w:szCs w:val="28"/>
          <w:lang w:bidi="ar-SA"/>
        </w:rPr>
      </w:pPr>
      <w:r w:rsidRPr="009137E5">
        <w:rPr>
          <w:rFonts w:ascii="Times New Roman" w:eastAsia="Times New Roman" w:hAnsi="Times New Roman" w:cs="Times New Roman"/>
          <w:b/>
          <w:color w:val="auto"/>
          <w:sz w:val="28"/>
          <w:szCs w:val="28"/>
          <w:lang w:bidi="ar-SA"/>
        </w:rPr>
        <w:t>НА ОБЩИНА ГУЛЯНЦИ – БЮДЖЕТ 201</w:t>
      </w:r>
      <w:r w:rsidRPr="009137E5">
        <w:rPr>
          <w:rFonts w:ascii="Times New Roman" w:eastAsia="Times New Roman" w:hAnsi="Times New Roman" w:cs="Times New Roman"/>
          <w:b/>
          <w:color w:val="auto"/>
          <w:sz w:val="28"/>
          <w:szCs w:val="28"/>
          <w:lang w:val="en-US" w:bidi="ar-SA"/>
        </w:rPr>
        <w:t>9</w:t>
      </w:r>
      <w:r w:rsidRPr="009137E5">
        <w:rPr>
          <w:rFonts w:ascii="Times New Roman" w:eastAsia="Times New Roman" w:hAnsi="Times New Roman" w:cs="Times New Roman"/>
          <w:b/>
          <w:color w:val="auto"/>
          <w:sz w:val="28"/>
          <w:szCs w:val="28"/>
          <w:lang w:bidi="ar-SA"/>
        </w:rPr>
        <w:t>г.”</w:t>
      </w:r>
    </w:p>
    <w:p w:rsidR="00527266" w:rsidRDefault="00527266" w:rsidP="00E838D8">
      <w:pPr>
        <w:tabs>
          <w:tab w:val="left" w:pos="344"/>
        </w:tabs>
        <w:spacing w:line="250" w:lineRule="exact"/>
        <w:jc w:val="both"/>
        <w:rPr>
          <w:rFonts w:ascii="Times New Roman" w:hAnsi="Times New Roman" w:cs="Times New Roman"/>
          <w:b/>
          <w:lang w:val="en-US"/>
        </w:rPr>
      </w:pPr>
    </w:p>
    <w:p w:rsidR="00E838D8" w:rsidRDefault="00E838D8" w:rsidP="00E838D8">
      <w:pPr>
        <w:tabs>
          <w:tab w:val="left" w:pos="344"/>
        </w:tabs>
        <w:spacing w:line="250" w:lineRule="exact"/>
        <w:jc w:val="both"/>
        <w:rPr>
          <w:rFonts w:ascii="Times New Roman" w:hAnsi="Times New Roman" w:cs="Times New Roman"/>
          <w:b/>
          <w:lang w:val="en-US"/>
        </w:rPr>
      </w:pPr>
    </w:p>
    <w:p w:rsidR="00E838D8" w:rsidRPr="000F3623" w:rsidRDefault="00E838D8" w:rsidP="00E838D8">
      <w:pPr>
        <w:tabs>
          <w:tab w:val="left" w:pos="344"/>
        </w:tabs>
        <w:spacing w:line="250" w:lineRule="exact"/>
        <w:jc w:val="both"/>
        <w:rPr>
          <w:rFonts w:ascii="Times New Roman" w:hAnsi="Times New Roman" w:cs="Times New Roman"/>
          <w:lang w:val="en-US"/>
        </w:rPr>
      </w:pPr>
    </w:p>
    <w:p w:rsidR="00E838D8" w:rsidRPr="0032178E" w:rsidRDefault="00E838D8" w:rsidP="00E838D8">
      <w:pPr>
        <w:spacing w:after="221" w:line="220" w:lineRule="exact"/>
        <w:rPr>
          <w:rStyle w:val="5"/>
          <w:rFonts w:eastAsia="Arial Unicode MS"/>
          <w:bCs w:val="0"/>
          <w:sz w:val="24"/>
          <w:szCs w:val="24"/>
          <w:lang w:val="en-US"/>
        </w:rPr>
      </w:pPr>
      <w:r w:rsidRPr="0032178E">
        <w:rPr>
          <w:rStyle w:val="5"/>
          <w:rFonts w:eastAsia="Arial Unicode MS"/>
          <w:sz w:val="24"/>
          <w:szCs w:val="24"/>
        </w:rPr>
        <w:t xml:space="preserve">I. ОПИСАНИЕ </w:t>
      </w:r>
      <w:r w:rsidRPr="0032178E">
        <w:rPr>
          <w:rStyle w:val="5"/>
          <w:rFonts w:eastAsia="Arial Unicode MS"/>
          <w:sz w:val="24"/>
          <w:szCs w:val="24"/>
          <w:lang w:val="en-US" w:eastAsia="en-US" w:bidi="en-US"/>
        </w:rPr>
        <w:t xml:space="preserve">HA </w:t>
      </w:r>
      <w:r w:rsidRPr="0032178E">
        <w:rPr>
          <w:rStyle w:val="5"/>
          <w:rFonts w:eastAsia="Arial Unicode MS"/>
          <w:sz w:val="24"/>
          <w:szCs w:val="24"/>
        </w:rPr>
        <w:t xml:space="preserve">ОБЕКТА </w:t>
      </w:r>
      <w:r w:rsidRPr="0032178E">
        <w:rPr>
          <w:rStyle w:val="5"/>
          <w:rFonts w:eastAsia="Arial Unicode MS"/>
          <w:sz w:val="24"/>
          <w:szCs w:val="24"/>
          <w:lang w:val="en-US" w:eastAsia="en-US" w:bidi="en-US"/>
        </w:rPr>
        <w:t xml:space="preserve">HA </w:t>
      </w:r>
      <w:r w:rsidRPr="0032178E">
        <w:rPr>
          <w:rStyle w:val="5"/>
          <w:rFonts w:eastAsia="Arial Unicode MS"/>
          <w:sz w:val="24"/>
          <w:szCs w:val="24"/>
        </w:rPr>
        <w:t>ПОРЪЧКАТА</w:t>
      </w:r>
    </w:p>
    <w:p w:rsidR="00527266" w:rsidRPr="0032178E" w:rsidRDefault="00E838D8" w:rsidP="00527266">
      <w:pPr>
        <w:pStyle w:val="4"/>
        <w:spacing w:after="0"/>
        <w:ind w:left="0" w:firstLine="567"/>
        <w:jc w:val="both"/>
        <w:rPr>
          <w:rFonts w:ascii="Times New Roman" w:hAnsi="Times New Roman" w:cs="Times New Roman"/>
          <w:lang w:val="en-US"/>
        </w:rPr>
      </w:pPr>
      <w:r w:rsidRPr="0032178E">
        <w:rPr>
          <w:rFonts w:ascii="Times New Roman" w:hAnsi="Times New Roman" w:cs="Times New Roman"/>
        </w:rPr>
        <w:t>Обект на обществената поръчка е осъществяване на строителство. Целта на настоящата поръчка е да бъде извършен текущ ремонт на улици, както следва:</w:t>
      </w:r>
    </w:p>
    <w:p w:rsidR="00527266" w:rsidRPr="0032178E" w:rsidRDefault="00E838D8" w:rsidP="00527266">
      <w:pPr>
        <w:ind w:firstLine="567"/>
        <w:jc w:val="both"/>
        <w:rPr>
          <w:rFonts w:ascii="Times New Roman" w:hAnsi="Times New Roman" w:cs="Times New Roman"/>
          <w:b/>
          <w:lang w:val="en-US"/>
        </w:rPr>
      </w:pPr>
      <w:r w:rsidRPr="0032178E">
        <w:rPr>
          <w:rFonts w:ascii="Times New Roman" w:hAnsi="Times New Roman" w:cs="Times New Roman"/>
          <w:b/>
        </w:rPr>
        <w:t>1. Профилиране с грейдер на улично платно, доставка и полагане на несортиран трошен камък 0-</w:t>
      </w:r>
      <w:r w:rsidRPr="0032178E">
        <w:rPr>
          <w:rFonts w:ascii="Times New Roman" w:hAnsi="Times New Roman" w:cs="Times New Roman"/>
          <w:b/>
          <w:lang w:val="en-US"/>
        </w:rPr>
        <w:t>40</w:t>
      </w:r>
      <w:r w:rsidRPr="0032178E">
        <w:rPr>
          <w:rFonts w:ascii="Times New Roman" w:hAnsi="Times New Roman" w:cs="Times New Roman"/>
          <w:b/>
        </w:rPr>
        <w:t>мм. с дебелина на настилката около 8-</w:t>
      </w:r>
      <w:smartTag w:uri="urn:schemas-microsoft-com:office:smarttags" w:element="metricconverter">
        <w:smartTagPr>
          <w:attr w:name="ProductID" w:val="10 см"/>
        </w:smartTagPr>
        <w:r w:rsidRPr="0032178E">
          <w:rPr>
            <w:rFonts w:ascii="Times New Roman" w:hAnsi="Times New Roman" w:cs="Times New Roman"/>
            <w:b/>
          </w:rPr>
          <w:t>10 см</w:t>
        </w:r>
      </w:smartTag>
      <w:r w:rsidRPr="0032178E">
        <w:rPr>
          <w:rFonts w:ascii="Times New Roman" w:hAnsi="Times New Roman" w:cs="Times New Roman"/>
          <w:b/>
        </w:rPr>
        <w:t>. и валиране на улици по населени места в община Гулянци.</w:t>
      </w:r>
    </w:p>
    <w:p w:rsidR="00E838D8" w:rsidRPr="0032178E" w:rsidRDefault="00E838D8" w:rsidP="00E838D8">
      <w:pPr>
        <w:ind w:firstLine="567"/>
        <w:jc w:val="both"/>
        <w:rPr>
          <w:rFonts w:ascii="Times New Roman" w:hAnsi="Times New Roman" w:cs="Times New Roman"/>
          <w:b/>
        </w:rPr>
      </w:pPr>
      <w:r w:rsidRPr="0032178E">
        <w:rPr>
          <w:rFonts w:ascii="Times New Roman" w:hAnsi="Times New Roman" w:cs="Times New Roman"/>
          <w:b/>
        </w:rPr>
        <w:t>2. Ремонт асфалтова настилка – асфалтиране /фрезове, оформяне, почистване, наръсване с</w:t>
      </w:r>
      <w:r w:rsidRPr="0032178E">
        <w:rPr>
          <w:rFonts w:ascii="Times New Roman" w:hAnsi="Times New Roman" w:cs="Times New Roman"/>
          <w:b/>
          <w:lang w:val="en-US"/>
        </w:rPr>
        <w:t xml:space="preserve"> </w:t>
      </w:r>
      <w:r w:rsidRPr="0032178E">
        <w:rPr>
          <w:rFonts w:ascii="Times New Roman" w:hAnsi="Times New Roman" w:cs="Times New Roman"/>
          <w:b/>
        </w:rPr>
        <w:t>битумна емулсия, пласт асфалт, валиране и заливане на фуга с битум нов/стар асфалт/ с дебелина на  асфалтовата настилка  около 3-5 см. на улици по населени места в община Гулянци.</w:t>
      </w:r>
    </w:p>
    <w:p w:rsidR="00E838D8" w:rsidRPr="0032178E" w:rsidRDefault="00E838D8" w:rsidP="00E838D8">
      <w:pPr>
        <w:ind w:firstLine="567"/>
        <w:jc w:val="both"/>
        <w:rPr>
          <w:rFonts w:ascii="Times New Roman" w:hAnsi="Times New Roman" w:cs="Times New Roman"/>
          <w:b/>
          <w:lang w:val="en-US"/>
        </w:rPr>
      </w:pPr>
    </w:p>
    <w:p w:rsidR="00E838D8" w:rsidRPr="0032178E" w:rsidRDefault="00E838D8" w:rsidP="00E838D8">
      <w:pPr>
        <w:keepNext/>
        <w:keepLines/>
        <w:tabs>
          <w:tab w:val="left" w:pos="1066"/>
        </w:tabs>
        <w:spacing w:line="254" w:lineRule="exact"/>
        <w:ind w:firstLine="567"/>
        <w:jc w:val="both"/>
        <w:outlineLvl w:val="4"/>
        <w:rPr>
          <w:rStyle w:val="50"/>
          <w:rFonts w:eastAsia="Arial Unicode MS"/>
          <w:b w:val="0"/>
          <w:bCs w:val="0"/>
          <w:sz w:val="24"/>
          <w:szCs w:val="24"/>
        </w:rPr>
      </w:pPr>
      <w:bookmarkStart w:id="1" w:name="bookmark2"/>
      <w:r w:rsidRPr="0032178E">
        <w:rPr>
          <w:rStyle w:val="50"/>
          <w:rFonts w:eastAsia="Arial Unicode MS"/>
          <w:sz w:val="24"/>
          <w:szCs w:val="24"/>
        </w:rPr>
        <w:t>Описание на съществуващото положение и технически спецификации на видовете дейности:</w:t>
      </w:r>
      <w:bookmarkEnd w:id="1"/>
    </w:p>
    <w:p w:rsidR="00E838D8" w:rsidRPr="0032178E" w:rsidRDefault="00E838D8" w:rsidP="00E838D8">
      <w:pPr>
        <w:spacing w:line="293" w:lineRule="exact"/>
        <w:ind w:firstLine="567"/>
        <w:jc w:val="both"/>
        <w:rPr>
          <w:rFonts w:ascii="Times New Roman" w:hAnsi="Times New Roman" w:cs="Times New Roman"/>
        </w:rPr>
      </w:pPr>
      <w:r w:rsidRPr="0032178E">
        <w:rPr>
          <w:rFonts w:ascii="Times New Roman" w:hAnsi="Times New Roman" w:cs="Times New Roman"/>
        </w:rPr>
        <w:t>Целта на настоящата поръчка е да бъдат извършени ремонт на уличните настилки в населените места в община Гулянци, с цел осигуряване на по-добри условия за удобен и безопасен транспорт на пътници и товари и за достъпност на лица с увреждания, при опазване на околната среда.</w:t>
      </w:r>
    </w:p>
    <w:p w:rsidR="00E838D8" w:rsidRPr="0032178E" w:rsidRDefault="00E838D8" w:rsidP="00E838D8">
      <w:pPr>
        <w:spacing w:line="254" w:lineRule="exact"/>
        <w:ind w:firstLine="567"/>
        <w:jc w:val="both"/>
        <w:rPr>
          <w:rFonts w:ascii="Times New Roman" w:hAnsi="Times New Roman" w:cs="Times New Roman"/>
        </w:rPr>
      </w:pPr>
      <w:r w:rsidRPr="0032178E">
        <w:rPr>
          <w:rFonts w:ascii="Times New Roman" w:hAnsi="Times New Roman" w:cs="Times New Roman"/>
        </w:rPr>
        <w:t xml:space="preserve">Многократно увеличилият се трафик на движение през последните години и усъвършенстваните технико - експлоатационни характеристики на моторните превозни средства имат усилващ ефект върху все по-бързото разрушаване на уличните настилки. </w:t>
      </w:r>
    </w:p>
    <w:p w:rsidR="00E838D8" w:rsidRPr="0032178E" w:rsidRDefault="00E838D8" w:rsidP="00E838D8">
      <w:pPr>
        <w:spacing w:line="254" w:lineRule="exact"/>
        <w:ind w:firstLine="567"/>
        <w:jc w:val="both"/>
        <w:rPr>
          <w:rFonts w:ascii="Times New Roman" w:hAnsi="Times New Roman" w:cs="Times New Roman"/>
        </w:rPr>
      </w:pPr>
      <w:r w:rsidRPr="0032178E">
        <w:rPr>
          <w:rFonts w:ascii="Times New Roman" w:hAnsi="Times New Roman" w:cs="Times New Roman"/>
        </w:rPr>
        <w:t xml:space="preserve">Голяма част от настилките имат сериозни повреди: деформации на уличното платно, мрежовидни, надлъжни и напречни пукнатини, дупки, като на места </w:t>
      </w:r>
      <w:r w:rsidRPr="0032178E">
        <w:rPr>
          <w:rFonts w:ascii="Times New Roman" w:hAnsi="Times New Roman" w:cs="Times New Roman"/>
          <w:lang w:val="en-US"/>
        </w:rPr>
        <w:t xml:space="preserve">e </w:t>
      </w:r>
      <w:r w:rsidRPr="0032178E">
        <w:rPr>
          <w:rFonts w:ascii="Times New Roman" w:hAnsi="Times New Roman" w:cs="Times New Roman"/>
        </w:rPr>
        <w:t>налична разрушена и изровена  асфалтова  настилка. Има пропадания в определени участъци от улиците.</w:t>
      </w:r>
    </w:p>
    <w:p w:rsidR="00E838D8" w:rsidRPr="0032178E" w:rsidRDefault="00E838D8" w:rsidP="00E838D8">
      <w:pPr>
        <w:pStyle w:val="31"/>
        <w:shd w:val="clear" w:color="auto" w:fill="auto"/>
        <w:spacing w:before="0"/>
        <w:ind w:right="20" w:firstLine="567"/>
        <w:rPr>
          <w:sz w:val="24"/>
          <w:szCs w:val="24"/>
        </w:rPr>
      </w:pPr>
      <w:r w:rsidRPr="0032178E">
        <w:rPr>
          <w:sz w:val="24"/>
          <w:szCs w:val="24"/>
        </w:rPr>
        <w:t>Поради създадените лоши условия за движение по горните причини е наложително частично отремонтиране на участъци от улични настилки.</w:t>
      </w:r>
    </w:p>
    <w:p w:rsidR="00E838D8" w:rsidRPr="0032178E" w:rsidRDefault="00E838D8" w:rsidP="00E838D8">
      <w:pPr>
        <w:pStyle w:val="31"/>
        <w:shd w:val="clear" w:color="auto" w:fill="auto"/>
        <w:spacing w:before="0"/>
        <w:ind w:right="20" w:firstLine="567"/>
        <w:rPr>
          <w:sz w:val="24"/>
          <w:szCs w:val="24"/>
        </w:rPr>
      </w:pPr>
      <w:r w:rsidRPr="0032178E">
        <w:rPr>
          <w:sz w:val="24"/>
          <w:szCs w:val="24"/>
        </w:rPr>
        <w:t>Голяма част от настилките имат сериозни повреди, поради дълъг период на експлоатация без поддържане, а други поради лошо отводняване.</w:t>
      </w:r>
    </w:p>
    <w:p w:rsidR="00E838D8" w:rsidRPr="0032178E" w:rsidRDefault="00E838D8" w:rsidP="00E838D8">
      <w:pPr>
        <w:spacing w:line="254" w:lineRule="exact"/>
        <w:ind w:firstLine="567"/>
        <w:jc w:val="both"/>
        <w:rPr>
          <w:rFonts w:ascii="Times New Roman" w:hAnsi="Times New Roman" w:cs="Times New Roman"/>
        </w:rPr>
      </w:pPr>
      <w:r w:rsidRPr="0032178E">
        <w:rPr>
          <w:rFonts w:ascii="Times New Roman" w:hAnsi="Times New Roman" w:cs="Times New Roman"/>
        </w:rPr>
        <w:t>Поради тази причина е необходимо в определени, нетърпящи отлагане срокове, да се предприемат действията по отремонтирането.</w:t>
      </w:r>
    </w:p>
    <w:p w:rsidR="00E838D8" w:rsidRPr="0032178E" w:rsidRDefault="00E838D8" w:rsidP="00E838D8">
      <w:pPr>
        <w:spacing w:line="254" w:lineRule="exact"/>
        <w:ind w:firstLine="567"/>
        <w:jc w:val="both"/>
        <w:rPr>
          <w:rFonts w:ascii="Times New Roman" w:hAnsi="Times New Roman" w:cs="Times New Roman"/>
        </w:rPr>
      </w:pPr>
    </w:p>
    <w:p w:rsidR="00527266" w:rsidRPr="0032178E" w:rsidRDefault="00E838D8" w:rsidP="00527266">
      <w:pPr>
        <w:pStyle w:val="30"/>
        <w:shd w:val="clear" w:color="auto" w:fill="auto"/>
        <w:spacing w:before="0" w:after="0" w:line="293" w:lineRule="exact"/>
        <w:ind w:firstLine="567"/>
        <w:jc w:val="both"/>
        <w:rPr>
          <w:i w:val="0"/>
          <w:sz w:val="24"/>
          <w:szCs w:val="24"/>
          <w:lang w:val="en-US"/>
        </w:rPr>
      </w:pPr>
      <w:r w:rsidRPr="0032178E">
        <w:rPr>
          <w:i w:val="0"/>
          <w:sz w:val="24"/>
          <w:szCs w:val="24"/>
        </w:rPr>
        <w:t>Описание на видовете СМР:</w:t>
      </w:r>
    </w:p>
    <w:p w:rsidR="0032178E" w:rsidRPr="0032178E" w:rsidRDefault="0032178E" w:rsidP="00527266">
      <w:pPr>
        <w:pStyle w:val="30"/>
        <w:shd w:val="clear" w:color="auto" w:fill="auto"/>
        <w:spacing w:before="0" w:after="0" w:line="293" w:lineRule="exact"/>
        <w:ind w:firstLine="567"/>
        <w:jc w:val="both"/>
        <w:rPr>
          <w:i w:val="0"/>
          <w:sz w:val="24"/>
          <w:szCs w:val="24"/>
          <w:lang w:val="en-US"/>
        </w:rPr>
      </w:pPr>
    </w:p>
    <w:p w:rsidR="00E838D8" w:rsidRPr="0032178E" w:rsidRDefault="00E838D8" w:rsidP="00E838D8">
      <w:pPr>
        <w:pStyle w:val="a7"/>
        <w:numPr>
          <w:ilvl w:val="0"/>
          <w:numId w:val="8"/>
        </w:numPr>
        <w:tabs>
          <w:tab w:val="left" w:pos="851"/>
        </w:tabs>
        <w:ind w:left="0" w:firstLine="567"/>
        <w:jc w:val="both"/>
        <w:rPr>
          <w:rFonts w:ascii="Times New Roman" w:hAnsi="Times New Roman" w:cs="Times New Roman"/>
          <w:b/>
        </w:rPr>
      </w:pPr>
      <w:r w:rsidRPr="0032178E">
        <w:rPr>
          <w:rFonts w:ascii="Times New Roman" w:hAnsi="Times New Roman" w:cs="Times New Roman"/>
          <w:b/>
        </w:rPr>
        <w:t>Профилиране с грейдер на улично платно, доставка и полагане на несортиран трошен камък 0-</w:t>
      </w:r>
      <w:r w:rsidRPr="0032178E">
        <w:rPr>
          <w:rFonts w:ascii="Times New Roman" w:hAnsi="Times New Roman" w:cs="Times New Roman"/>
          <w:b/>
          <w:lang w:val="en-US"/>
        </w:rPr>
        <w:t>40</w:t>
      </w:r>
      <w:r w:rsidRPr="0032178E">
        <w:rPr>
          <w:rFonts w:ascii="Times New Roman" w:hAnsi="Times New Roman" w:cs="Times New Roman"/>
          <w:b/>
        </w:rPr>
        <w:t>мм. с дебелина на настилката около 8-</w:t>
      </w:r>
      <w:smartTag w:uri="urn:schemas-microsoft-com:office:smarttags" w:element="metricconverter">
        <w:smartTagPr>
          <w:attr w:name="ProductID" w:val="10 см"/>
        </w:smartTagPr>
        <w:r w:rsidRPr="0032178E">
          <w:rPr>
            <w:rFonts w:ascii="Times New Roman" w:hAnsi="Times New Roman" w:cs="Times New Roman"/>
            <w:b/>
          </w:rPr>
          <w:t>10 см</w:t>
        </w:r>
      </w:smartTag>
      <w:r w:rsidRPr="0032178E">
        <w:rPr>
          <w:rFonts w:ascii="Times New Roman" w:hAnsi="Times New Roman" w:cs="Times New Roman"/>
          <w:b/>
        </w:rPr>
        <w:t>. и валиране</w:t>
      </w:r>
      <w:r w:rsidRPr="002842C7">
        <w:rPr>
          <w:rFonts w:ascii="Times New Roman" w:hAnsi="Times New Roman" w:cs="Times New Roman"/>
          <w:b/>
        </w:rPr>
        <w:t xml:space="preserve"> на улици по населени места в община Гулянци.</w:t>
      </w:r>
    </w:p>
    <w:p w:rsidR="0032178E" w:rsidRPr="002842C7" w:rsidRDefault="0032178E" w:rsidP="0032178E">
      <w:pPr>
        <w:pStyle w:val="a7"/>
        <w:tabs>
          <w:tab w:val="left" w:pos="851"/>
        </w:tabs>
        <w:ind w:left="567"/>
        <w:jc w:val="both"/>
        <w:rPr>
          <w:rFonts w:ascii="Times New Roman" w:hAnsi="Times New Roman" w:cs="Times New Roman"/>
          <w:b/>
        </w:rPr>
      </w:pPr>
    </w:p>
    <w:p w:rsidR="00E838D8" w:rsidRDefault="00E838D8" w:rsidP="00E838D8">
      <w:pPr>
        <w:pStyle w:val="30"/>
        <w:shd w:val="clear" w:color="auto" w:fill="auto"/>
        <w:spacing w:before="0" w:after="0" w:line="293" w:lineRule="exact"/>
        <w:ind w:firstLine="567"/>
        <w:jc w:val="both"/>
        <w:rPr>
          <w:b w:val="0"/>
          <w:i w:val="0"/>
          <w:sz w:val="24"/>
          <w:szCs w:val="24"/>
          <w:lang w:val="en-US"/>
        </w:rPr>
      </w:pPr>
      <w:r>
        <w:rPr>
          <w:b w:val="0"/>
          <w:i w:val="0"/>
          <w:sz w:val="24"/>
          <w:szCs w:val="24"/>
        </w:rPr>
        <w:t>Подлежащи на  ремонт са настилки на улиците по</w:t>
      </w:r>
      <w:r w:rsidRPr="00A30A17">
        <w:rPr>
          <w:b w:val="0"/>
          <w:i w:val="0"/>
          <w:sz w:val="24"/>
          <w:szCs w:val="24"/>
        </w:rPr>
        <w:t xml:space="preserve"> населените места в община Гулянци, както следва: </w:t>
      </w:r>
    </w:p>
    <w:p w:rsidR="004742E5" w:rsidRDefault="004742E5" w:rsidP="00E838D8">
      <w:pPr>
        <w:pStyle w:val="30"/>
        <w:shd w:val="clear" w:color="auto" w:fill="auto"/>
        <w:spacing w:before="0" w:after="0" w:line="293" w:lineRule="exact"/>
        <w:ind w:firstLine="567"/>
        <w:jc w:val="both"/>
        <w:rPr>
          <w:b w:val="0"/>
          <w:i w:val="0"/>
          <w:sz w:val="24"/>
          <w:szCs w:val="24"/>
          <w:lang w:val="en-US"/>
        </w:rPr>
      </w:pPr>
    </w:p>
    <w:p w:rsidR="004742E5" w:rsidRDefault="004742E5" w:rsidP="00E838D8">
      <w:pPr>
        <w:pStyle w:val="30"/>
        <w:shd w:val="clear" w:color="auto" w:fill="auto"/>
        <w:spacing w:before="0" w:after="0" w:line="293" w:lineRule="exact"/>
        <w:ind w:firstLine="567"/>
        <w:jc w:val="both"/>
        <w:rPr>
          <w:b w:val="0"/>
          <w:i w:val="0"/>
          <w:sz w:val="24"/>
          <w:szCs w:val="24"/>
          <w:lang w:val="en-US"/>
        </w:rPr>
      </w:pPr>
    </w:p>
    <w:p w:rsidR="004742E5" w:rsidRDefault="004742E5" w:rsidP="00E838D8">
      <w:pPr>
        <w:pStyle w:val="30"/>
        <w:shd w:val="clear" w:color="auto" w:fill="auto"/>
        <w:spacing w:before="0" w:after="0" w:line="293" w:lineRule="exact"/>
        <w:ind w:firstLine="567"/>
        <w:jc w:val="both"/>
        <w:rPr>
          <w:b w:val="0"/>
          <w:i w:val="0"/>
          <w:sz w:val="24"/>
          <w:szCs w:val="24"/>
          <w:lang w:val="en-US"/>
        </w:rPr>
      </w:pPr>
    </w:p>
    <w:p w:rsidR="004742E5" w:rsidRDefault="004742E5" w:rsidP="00E838D8">
      <w:pPr>
        <w:pStyle w:val="30"/>
        <w:shd w:val="clear" w:color="auto" w:fill="auto"/>
        <w:spacing w:before="0" w:after="0" w:line="293" w:lineRule="exact"/>
        <w:ind w:firstLine="567"/>
        <w:jc w:val="both"/>
        <w:rPr>
          <w:b w:val="0"/>
          <w:i w:val="0"/>
          <w:sz w:val="24"/>
          <w:szCs w:val="24"/>
          <w:lang w:val="en-US"/>
        </w:rPr>
      </w:pPr>
    </w:p>
    <w:p w:rsidR="004742E5" w:rsidRPr="004742E5" w:rsidRDefault="004742E5" w:rsidP="00E838D8">
      <w:pPr>
        <w:pStyle w:val="30"/>
        <w:shd w:val="clear" w:color="auto" w:fill="auto"/>
        <w:spacing w:before="0" w:after="0" w:line="293" w:lineRule="exact"/>
        <w:ind w:firstLine="567"/>
        <w:jc w:val="both"/>
        <w:rPr>
          <w:b w:val="0"/>
          <w:i w:val="0"/>
          <w:sz w:val="24"/>
          <w:szCs w:val="24"/>
          <w:lang w:val="en-US"/>
        </w:rPr>
      </w:pPr>
    </w:p>
    <w:tbl>
      <w:tblPr>
        <w:tblW w:w="9160" w:type="dxa"/>
        <w:jc w:val="center"/>
        <w:tblInd w:w="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4482"/>
        <w:gridCol w:w="2835"/>
      </w:tblGrid>
      <w:tr w:rsidR="004742E5" w:rsidRPr="003B3110" w:rsidTr="0032178E">
        <w:trPr>
          <w:trHeight w:val="890"/>
          <w:jc w:val="center"/>
        </w:trPr>
        <w:tc>
          <w:tcPr>
            <w:tcW w:w="1843" w:type="dxa"/>
            <w:tcBorders>
              <w:top w:val="single" w:sz="18" w:space="0" w:color="000000"/>
              <w:left w:val="single" w:sz="18" w:space="0" w:color="000000"/>
              <w:bottom w:val="single" w:sz="18" w:space="0" w:color="000000"/>
              <w:right w:val="single" w:sz="18" w:space="0" w:color="000000"/>
            </w:tcBorders>
          </w:tcPr>
          <w:p w:rsidR="004742E5" w:rsidRPr="004742E5" w:rsidRDefault="004742E5" w:rsidP="00A44EC0">
            <w:pPr>
              <w:rPr>
                <w:rFonts w:ascii="Times New Roman" w:hAnsi="Times New Roman" w:cs="Times New Roman"/>
                <w:b/>
              </w:rPr>
            </w:pPr>
          </w:p>
          <w:p w:rsidR="004742E5" w:rsidRPr="004742E5" w:rsidRDefault="004742E5" w:rsidP="00A44EC0">
            <w:pPr>
              <w:jc w:val="center"/>
              <w:rPr>
                <w:rFonts w:ascii="Times New Roman" w:hAnsi="Times New Roman" w:cs="Times New Roman"/>
                <w:b/>
              </w:rPr>
            </w:pPr>
            <w:r w:rsidRPr="004742E5">
              <w:rPr>
                <w:rFonts w:ascii="Times New Roman" w:hAnsi="Times New Roman" w:cs="Times New Roman"/>
                <w:b/>
              </w:rPr>
              <w:t>Населено място</w:t>
            </w:r>
          </w:p>
        </w:tc>
        <w:tc>
          <w:tcPr>
            <w:tcW w:w="4482" w:type="dxa"/>
            <w:tcBorders>
              <w:top w:val="single" w:sz="18" w:space="0" w:color="000000"/>
              <w:left w:val="single" w:sz="18" w:space="0" w:color="000000"/>
              <w:bottom w:val="single" w:sz="18" w:space="0" w:color="000000"/>
              <w:right w:val="single" w:sz="18" w:space="0" w:color="000000"/>
            </w:tcBorders>
          </w:tcPr>
          <w:p w:rsidR="004742E5" w:rsidRPr="004742E5" w:rsidRDefault="004742E5" w:rsidP="00A44EC0">
            <w:pPr>
              <w:rPr>
                <w:rFonts w:ascii="Times New Roman" w:hAnsi="Times New Roman" w:cs="Times New Roman"/>
                <w:b/>
              </w:rPr>
            </w:pPr>
          </w:p>
          <w:p w:rsidR="004742E5" w:rsidRPr="004742E5" w:rsidRDefault="004742E5" w:rsidP="00A44EC0">
            <w:pPr>
              <w:jc w:val="center"/>
              <w:rPr>
                <w:rFonts w:ascii="Times New Roman" w:hAnsi="Times New Roman" w:cs="Times New Roman"/>
                <w:b/>
              </w:rPr>
            </w:pPr>
            <w:r w:rsidRPr="004742E5">
              <w:rPr>
                <w:rFonts w:ascii="Times New Roman" w:hAnsi="Times New Roman" w:cs="Times New Roman"/>
                <w:b/>
              </w:rPr>
              <w:t>Име :  улица</w:t>
            </w:r>
          </w:p>
        </w:tc>
        <w:tc>
          <w:tcPr>
            <w:tcW w:w="2835" w:type="dxa"/>
            <w:tcBorders>
              <w:top w:val="single" w:sz="18" w:space="0" w:color="000000"/>
              <w:left w:val="single" w:sz="18" w:space="0" w:color="000000"/>
              <w:bottom w:val="single" w:sz="18" w:space="0" w:color="000000"/>
              <w:right w:val="single" w:sz="18" w:space="0" w:color="000000"/>
            </w:tcBorders>
          </w:tcPr>
          <w:p w:rsidR="004742E5" w:rsidRPr="004742E5" w:rsidRDefault="004742E5" w:rsidP="00A44EC0">
            <w:pPr>
              <w:rPr>
                <w:rFonts w:ascii="Times New Roman" w:hAnsi="Times New Roman" w:cs="Times New Roman"/>
                <w:b/>
              </w:rPr>
            </w:pPr>
            <w:r w:rsidRPr="004742E5">
              <w:rPr>
                <w:rFonts w:ascii="Times New Roman" w:hAnsi="Times New Roman" w:cs="Times New Roman"/>
                <w:b/>
              </w:rPr>
              <w:t>Колич.  м-ли за улица</w:t>
            </w:r>
          </w:p>
          <w:p w:rsidR="004742E5" w:rsidRPr="004742E5" w:rsidRDefault="004742E5" w:rsidP="00A44EC0">
            <w:pPr>
              <w:jc w:val="center"/>
              <w:rPr>
                <w:rFonts w:ascii="Times New Roman" w:hAnsi="Times New Roman" w:cs="Times New Roman"/>
                <w:b/>
              </w:rPr>
            </w:pPr>
            <w:r w:rsidRPr="004742E5">
              <w:rPr>
                <w:rFonts w:ascii="Times New Roman" w:hAnsi="Times New Roman" w:cs="Times New Roman"/>
                <w:b/>
              </w:rPr>
              <w:t>тона</w:t>
            </w:r>
          </w:p>
        </w:tc>
      </w:tr>
      <w:tr w:rsidR="004742E5" w:rsidRPr="003B3110" w:rsidTr="0032178E">
        <w:trPr>
          <w:trHeight w:val="183"/>
          <w:jc w:val="center"/>
        </w:trPr>
        <w:tc>
          <w:tcPr>
            <w:tcW w:w="1843" w:type="dxa"/>
            <w:vMerge w:val="restart"/>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p w:rsidR="004742E5" w:rsidRPr="0032178E" w:rsidRDefault="004742E5" w:rsidP="00A44EC0">
            <w:pPr>
              <w:jc w:val="center"/>
              <w:rPr>
                <w:rFonts w:ascii="Times New Roman" w:hAnsi="Times New Roman" w:cs="Times New Roman"/>
                <w:b/>
              </w:rPr>
            </w:pPr>
          </w:p>
          <w:p w:rsidR="004742E5" w:rsidRPr="0032178E" w:rsidRDefault="004742E5" w:rsidP="00A44EC0">
            <w:pPr>
              <w:jc w:val="center"/>
              <w:rPr>
                <w:rFonts w:ascii="Times New Roman" w:hAnsi="Times New Roman" w:cs="Times New Roman"/>
                <w:b/>
              </w:rPr>
            </w:pPr>
          </w:p>
          <w:p w:rsidR="004742E5" w:rsidRPr="0032178E" w:rsidRDefault="004742E5" w:rsidP="00A44EC0">
            <w:pPr>
              <w:jc w:val="center"/>
              <w:rPr>
                <w:rFonts w:ascii="Times New Roman" w:hAnsi="Times New Roman" w:cs="Times New Roman"/>
                <w:b/>
              </w:rPr>
            </w:pPr>
          </w:p>
          <w:p w:rsidR="004742E5" w:rsidRPr="0032178E" w:rsidRDefault="004742E5" w:rsidP="00A44EC0">
            <w:pPr>
              <w:jc w:val="center"/>
              <w:rPr>
                <w:rFonts w:ascii="Times New Roman" w:hAnsi="Times New Roman" w:cs="Times New Roman"/>
                <w:b/>
              </w:rPr>
            </w:pP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 xml:space="preserve">град </w:t>
            </w: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Гулянци</w:t>
            </w: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ул.”Крайречна”</w:t>
            </w:r>
          </w:p>
        </w:tc>
        <w:tc>
          <w:tcPr>
            <w:tcW w:w="2835" w:type="dxa"/>
            <w:tcBorders>
              <w:top w:val="single" w:sz="4" w:space="0" w:color="auto"/>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RPr="003B3110" w:rsidTr="0032178E">
        <w:trPr>
          <w:trHeight w:val="183"/>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w:t>
            </w:r>
            <w:r w:rsidRPr="0032178E">
              <w:rPr>
                <w:rFonts w:ascii="Times New Roman" w:hAnsi="Times New Roman" w:cs="Times New Roman"/>
                <w:b/>
                <w:lang w:val="en-US"/>
              </w:rPr>
              <w:t>”</w:t>
            </w:r>
            <w:r w:rsidRPr="0032178E">
              <w:rPr>
                <w:rFonts w:ascii="Times New Roman" w:hAnsi="Times New Roman" w:cs="Times New Roman"/>
                <w:b/>
              </w:rPr>
              <w:t>Марица”</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80т.</w:t>
            </w:r>
          </w:p>
        </w:tc>
      </w:tr>
      <w:tr w:rsidR="004742E5" w:rsidRPr="003B3110" w:rsidTr="0032178E">
        <w:trPr>
          <w:trHeight w:val="183"/>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F03A8" w:rsidP="00A44EC0">
            <w:pPr>
              <w:rPr>
                <w:rFonts w:ascii="Times New Roman" w:hAnsi="Times New Roman" w:cs="Times New Roman"/>
                <w:b/>
              </w:rPr>
            </w:pPr>
            <w:r>
              <w:rPr>
                <w:rFonts w:ascii="Times New Roman" w:hAnsi="Times New Roman" w:cs="Times New Roman"/>
                <w:b/>
              </w:rPr>
              <w:t xml:space="preserve">ул.”Л. </w:t>
            </w:r>
            <w:r w:rsidR="004742E5" w:rsidRPr="0032178E">
              <w:rPr>
                <w:rFonts w:ascii="Times New Roman" w:hAnsi="Times New Roman" w:cs="Times New Roman"/>
                <w:b/>
              </w:rPr>
              <w:t>Каравелов”</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RPr="003B3110" w:rsidTr="0032178E">
        <w:trPr>
          <w:trHeight w:val="183"/>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ул.”Московска”</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70т.</w:t>
            </w:r>
          </w:p>
        </w:tc>
      </w:tr>
      <w:tr w:rsidR="004742E5" w:rsidRPr="003B3110" w:rsidTr="0032178E">
        <w:trPr>
          <w:trHeight w:val="57"/>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ул.”П. Каменов”</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120т.</w:t>
            </w:r>
          </w:p>
        </w:tc>
      </w:tr>
      <w:tr w:rsidR="004742E5" w:rsidRPr="003B3110" w:rsidTr="0032178E">
        <w:trPr>
          <w:trHeight w:val="56"/>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ул.”Яворов”</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60т.</w:t>
            </w:r>
          </w:p>
        </w:tc>
      </w:tr>
      <w:tr w:rsidR="004742E5" w:rsidRPr="003B3110" w:rsidTr="0032178E">
        <w:trPr>
          <w:trHeight w:val="56"/>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ул.”Ангел Кънчев”</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RPr="003B3110" w:rsidTr="0032178E">
        <w:trPr>
          <w:trHeight w:val="75"/>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ул.”Витоша”</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r w:rsidR="004742E5" w:rsidRPr="003B3110" w:rsidTr="0032178E">
        <w:trPr>
          <w:trHeight w:val="75"/>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ул.”Ген. Бирюзов”</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80т.</w:t>
            </w:r>
          </w:p>
        </w:tc>
      </w:tr>
      <w:tr w:rsidR="004742E5" w:rsidRPr="003B3110" w:rsidTr="0032178E">
        <w:trPr>
          <w:trHeight w:val="75"/>
          <w:jc w:val="center"/>
        </w:trPr>
        <w:tc>
          <w:tcPr>
            <w:tcW w:w="1843" w:type="dxa"/>
            <w:vMerge/>
            <w:tcBorders>
              <w:left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ул.”Кирил и Методий”</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90т.</w:t>
            </w:r>
          </w:p>
        </w:tc>
      </w:tr>
      <w:tr w:rsidR="004742E5" w:rsidRPr="00C11A81"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ул.”Неофит Рилски”</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80т.</w:t>
            </w:r>
          </w:p>
        </w:tc>
      </w:tr>
      <w:tr w:rsidR="004742E5" w:rsidRPr="00C11A81"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w:t>
            </w:r>
            <w:r w:rsidRPr="0032178E">
              <w:rPr>
                <w:rFonts w:ascii="Times New Roman" w:hAnsi="Times New Roman" w:cs="Times New Roman"/>
                <w:b/>
                <w:lang w:val="en-US"/>
              </w:rPr>
              <w:t>”</w:t>
            </w:r>
            <w:r w:rsidRPr="0032178E">
              <w:rPr>
                <w:rFonts w:ascii="Times New Roman" w:hAnsi="Times New Roman" w:cs="Times New Roman"/>
                <w:b/>
              </w:rPr>
              <w:t>Бачо Киро”</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90т.</w:t>
            </w:r>
          </w:p>
        </w:tc>
      </w:tr>
      <w:tr w:rsidR="004742E5"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ул.”Яне Сандански”</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ул.”Рила”</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90т.</w:t>
            </w:r>
          </w:p>
        </w:tc>
      </w:tr>
      <w:tr w:rsidR="004742E5"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F03A8" w:rsidP="00A44EC0">
            <w:pPr>
              <w:rPr>
                <w:rFonts w:ascii="Times New Roman" w:hAnsi="Times New Roman" w:cs="Times New Roman"/>
                <w:b/>
              </w:rPr>
            </w:pPr>
            <w:r>
              <w:rPr>
                <w:rFonts w:ascii="Times New Roman" w:hAnsi="Times New Roman" w:cs="Times New Roman"/>
                <w:b/>
              </w:rPr>
              <w:t xml:space="preserve">ул.”Н. </w:t>
            </w:r>
            <w:r w:rsidR="004742E5" w:rsidRPr="0032178E">
              <w:rPr>
                <w:rFonts w:ascii="Times New Roman" w:hAnsi="Times New Roman" w:cs="Times New Roman"/>
                <w:b/>
              </w:rPr>
              <w:t>Ракитин”</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90т.</w:t>
            </w:r>
          </w:p>
        </w:tc>
      </w:tr>
      <w:tr w:rsidR="004742E5" w:rsidTr="0032178E">
        <w:trPr>
          <w:trHeight w:val="75"/>
          <w:jc w:val="center"/>
        </w:trPr>
        <w:tc>
          <w:tcPr>
            <w:tcW w:w="1843" w:type="dxa"/>
            <w:vMerge/>
            <w:tcBorders>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 xml:space="preserve">ул.”Иван Асен </w:t>
            </w:r>
            <w:r w:rsidRPr="0032178E">
              <w:rPr>
                <w:rFonts w:ascii="Times New Roman" w:hAnsi="Times New Roman" w:cs="Times New Roman"/>
                <w:b/>
                <w:lang w:val="en-US"/>
              </w:rPr>
              <w:t>II</w:t>
            </w:r>
            <w:r w:rsidRPr="0032178E">
              <w:rPr>
                <w:rFonts w:ascii="Times New Roman" w:hAnsi="Times New Roman" w:cs="Times New Roman"/>
                <w:b/>
              </w:rPr>
              <w:t>”</w:t>
            </w:r>
          </w:p>
        </w:tc>
        <w:tc>
          <w:tcPr>
            <w:tcW w:w="2835" w:type="dxa"/>
            <w:tcBorders>
              <w:left w:val="single" w:sz="12"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lang w:val="en-US"/>
              </w:rPr>
              <w:t>70</w:t>
            </w:r>
            <w:r w:rsidRPr="0032178E">
              <w:rPr>
                <w:rFonts w:ascii="Times New Roman" w:hAnsi="Times New Roman" w:cs="Times New Roman"/>
                <w:b/>
              </w:rPr>
              <w:t>т.</w:t>
            </w:r>
          </w:p>
        </w:tc>
      </w:tr>
      <w:tr w:rsidR="004742E5" w:rsidRPr="003B3110" w:rsidTr="0032178E">
        <w:trPr>
          <w:trHeight w:val="35"/>
          <w:jc w:val="center"/>
        </w:trPr>
        <w:tc>
          <w:tcPr>
            <w:tcW w:w="1843" w:type="dxa"/>
            <w:vMerge/>
            <w:tcBorders>
              <w:top w:val="single" w:sz="18" w:space="0" w:color="000000"/>
              <w:left w:val="single" w:sz="18" w:space="0" w:color="000000"/>
              <w:bottom w:val="single" w:sz="18" w:space="0" w:color="000000"/>
              <w:right w:val="single" w:sz="12" w:space="0" w:color="auto"/>
            </w:tcBorders>
          </w:tcPr>
          <w:p w:rsidR="004742E5" w:rsidRPr="0032178E" w:rsidRDefault="004742E5" w:rsidP="00A44EC0">
            <w:pPr>
              <w:jc w:val="center"/>
              <w:rPr>
                <w:rFonts w:ascii="Times New Roman" w:hAnsi="Times New Roman" w:cs="Times New Roman"/>
                <w:b/>
              </w:rPr>
            </w:pPr>
          </w:p>
        </w:tc>
        <w:tc>
          <w:tcPr>
            <w:tcW w:w="4482" w:type="dxa"/>
            <w:tcBorders>
              <w:top w:val="single" w:sz="4" w:space="0" w:color="auto"/>
              <w:left w:val="single" w:sz="12" w:space="0" w:color="auto"/>
              <w:bottom w:val="single" w:sz="18" w:space="0" w:color="000000"/>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ул.”Тунджа”</w:t>
            </w:r>
          </w:p>
        </w:tc>
        <w:tc>
          <w:tcPr>
            <w:tcW w:w="2835" w:type="dxa"/>
            <w:tcBorders>
              <w:left w:val="single" w:sz="12" w:space="0" w:color="000000"/>
              <w:bottom w:val="single" w:sz="18" w:space="0" w:color="000000"/>
              <w:right w:val="single" w:sz="12" w:space="0" w:color="000000"/>
            </w:tcBorders>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lang w:val="en-US"/>
              </w:rPr>
              <w:t>7</w:t>
            </w:r>
            <w:r w:rsidRPr="0032178E">
              <w:rPr>
                <w:rFonts w:ascii="Times New Roman" w:hAnsi="Times New Roman" w:cs="Times New Roman"/>
                <w:b/>
              </w:rPr>
              <w:t>0т.</w:t>
            </w:r>
          </w:p>
        </w:tc>
      </w:tr>
      <w:tr w:rsidR="004742E5" w:rsidRPr="003B3110" w:rsidTr="0032178E">
        <w:trPr>
          <w:jc w:val="center"/>
        </w:trPr>
        <w:tc>
          <w:tcPr>
            <w:tcW w:w="1843" w:type="dxa"/>
            <w:vMerge w:val="restart"/>
            <w:tcBorders>
              <w:top w:val="single" w:sz="18" w:space="0" w:color="000000"/>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Дъбован</w:t>
            </w:r>
          </w:p>
        </w:tc>
        <w:tc>
          <w:tcPr>
            <w:tcW w:w="4482" w:type="dxa"/>
            <w:tcBorders>
              <w:top w:val="single" w:sz="18" w:space="0" w:color="000000"/>
              <w:left w:val="single" w:sz="12" w:space="0" w:color="auto"/>
              <w:right w:val="single" w:sz="12" w:space="0" w:color="000000"/>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ул.”Кирил и Методий”</w:t>
            </w:r>
          </w:p>
        </w:tc>
        <w:tc>
          <w:tcPr>
            <w:tcW w:w="2835" w:type="dxa"/>
            <w:tcBorders>
              <w:top w:val="single" w:sz="18" w:space="0" w:color="000000"/>
              <w:left w:val="single" w:sz="12"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ул.”Плевен”</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ул.”Варна”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бул.”Х. Димитър”</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33т.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ул.”Родопи”</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ул.”Беласица”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ул.”Ц. Церковски”</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17т.</w:t>
            </w:r>
          </w:p>
        </w:tc>
      </w:tr>
      <w:tr w:rsidR="004742E5" w:rsidRPr="003B3110"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ул.”Дойран”</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ул.”Витоша”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30т.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ул.”Христо Ботев”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ул.”Тунджа”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25т.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ул.”Марин Дринов”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ул.”Васил Априлов”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33т.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ул.”Драва”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Tr="0032178E">
        <w:trPr>
          <w:jc w:val="center"/>
        </w:trPr>
        <w:tc>
          <w:tcPr>
            <w:tcW w:w="1843" w:type="dxa"/>
            <w:vMerge/>
            <w:tcBorders>
              <w:left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ул.”Гео Милев”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RPr="003B3110" w:rsidTr="0032178E">
        <w:trPr>
          <w:jc w:val="center"/>
        </w:trPr>
        <w:tc>
          <w:tcPr>
            <w:tcW w:w="1843" w:type="dxa"/>
            <w:vMerge/>
            <w:tcBorders>
              <w:left w:val="single" w:sz="18" w:space="0" w:color="000000"/>
              <w:bottom w:val="single" w:sz="18" w:space="0" w:color="000000"/>
              <w:right w:val="single" w:sz="12" w:space="0" w:color="auto"/>
            </w:tcBorders>
            <w:shd w:val="clear" w:color="auto" w:fill="EEECE1"/>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auto"/>
              <w:bottom w:val="single" w:sz="18" w:space="0" w:color="000000"/>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ул.”Арда”</w:t>
            </w:r>
          </w:p>
        </w:tc>
        <w:tc>
          <w:tcPr>
            <w:tcW w:w="2835" w:type="dxa"/>
            <w:tcBorders>
              <w:left w:val="single" w:sz="12" w:space="0" w:color="000000"/>
              <w:bottom w:val="single" w:sz="18"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22т..</w:t>
            </w:r>
          </w:p>
        </w:tc>
      </w:tr>
      <w:tr w:rsidR="004742E5" w:rsidRPr="003B3110" w:rsidTr="0032178E">
        <w:trPr>
          <w:trHeight w:val="222"/>
          <w:jc w:val="center"/>
        </w:trPr>
        <w:tc>
          <w:tcPr>
            <w:tcW w:w="1843" w:type="dxa"/>
            <w:vMerge w:val="restart"/>
            <w:tcBorders>
              <w:top w:val="single" w:sz="18" w:space="0" w:color="000000"/>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Ленково</w:t>
            </w:r>
          </w:p>
        </w:tc>
        <w:tc>
          <w:tcPr>
            <w:tcW w:w="4482" w:type="dxa"/>
            <w:tcBorders>
              <w:top w:val="single" w:sz="18" w:space="0" w:color="000000"/>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ул.”Еделвайс”</w:t>
            </w:r>
          </w:p>
        </w:tc>
        <w:tc>
          <w:tcPr>
            <w:tcW w:w="2835" w:type="dxa"/>
            <w:tcBorders>
              <w:top w:val="single" w:sz="18" w:space="0" w:color="000000"/>
              <w:left w:val="single" w:sz="12" w:space="0" w:color="000000"/>
              <w:bottom w:val="single" w:sz="4" w:space="0" w:color="auto"/>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RPr="003B3110" w:rsidTr="0032178E">
        <w:trPr>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000000"/>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ул.”Жасмин”</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RPr="003B3110" w:rsidTr="0032178E">
        <w:trPr>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ул.”Пирин”</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RPr="003B3110" w:rsidTr="0032178E">
        <w:trPr>
          <w:trHeight w:val="6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ул.”Коприва”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30т.</w:t>
            </w:r>
          </w:p>
        </w:tc>
      </w:tr>
      <w:tr w:rsidR="004742E5" w:rsidRPr="003B3110" w:rsidTr="0032178E">
        <w:trPr>
          <w:trHeight w:val="6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ул.”Бузлуджа”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10т.</w:t>
            </w:r>
          </w:p>
        </w:tc>
      </w:tr>
      <w:tr w:rsidR="004742E5" w:rsidRPr="003B3110" w:rsidTr="0032178E">
        <w:trPr>
          <w:trHeight w:val="6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ул.”Кайлъка”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RPr="003B3110" w:rsidTr="0032178E">
        <w:trPr>
          <w:trHeight w:val="6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ул.”Гео Милев”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30т.</w:t>
            </w:r>
          </w:p>
        </w:tc>
      </w:tr>
      <w:tr w:rsidR="004742E5" w:rsidRPr="003B3110"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ул.”Стара Планина”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ул.”Москва”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30т.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ул.”Христо Ботев”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ул.”Синчец”</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25т.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ул.”Карамфил”</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20т.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ул.”Васил Левски”</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30т.</w:t>
            </w:r>
          </w:p>
        </w:tc>
      </w:tr>
      <w:tr w:rsidR="004742E5" w:rsidTr="0032178E">
        <w:trPr>
          <w:trHeight w:val="113"/>
          <w:jc w:val="center"/>
        </w:trPr>
        <w:tc>
          <w:tcPr>
            <w:tcW w:w="1843" w:type="dxa"/>
            <w:vMerge/>
            <w:tcBorders>
              <w:left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4" w:space="0" w:color="auto"/>
              <w:right w:val="single" w:sz="12" w:space="0" w:color="000000"/>
            </w:tcBorders>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ул.”Кокиче”</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15т.</w:t>
            </w:r>
          </w:p>
        </w:tc>
      </w:tr>
      <w:tr w:rsidR="004742E5" w:rsidRPr="003B3110" w:rsidTr="0032178E">
        <w:trPr>
          <w:trHeight w:val="112"/>
          <w:jc w:val="center"/>
        </w:trPr>
        <w:tc>
          <w:tcPr>
            <w:tcW w:w="1843" w:type="dxa"/>
            <w:vMerge/>
            <w:tcBorders>
              <w:left w:val="single" w:sz="18" w:space="0" w:color="000000"/>
              <w:bottom w:val="single" w:sz="18" w:space="0" w:color="000000"/>
              <w:right w:val="single" w:sz="12" w:space="0" w:color="000000"/>
            </w:tcBorders>
            <w:shd w:val="clear" w:color="auto" w:fill="FFFFFF"/>
            <w:vAlign w:val="center"/>
          </w:tcPr>
          <w:p w:rsidR="004742E5" w:rsidRPr="0032178E" w:rsidRDefault="004742E5" w:rsidP="00A44EC0">
            <w:pPr>
              <w:jc w:val="center"/>
              <w:rPr>
                <w:rFonts w:ascii="Times New Roman" w:hAnsi="Times New Roman" w:cs="Times New Roman"/>
                <w:b/>
                <w:highlight w:val="yellow"/>
              </w:rPr>
            </w:pPr>
          </w:p>
        </w:tc>
        <w:tc>
          <w:tcPr>
            <w:tcW w:w="4482" w:type="dxa"/>
            <w:tcBorders>
              <w:top w:val="single" w:sz="4" w:space="0" w:color="auto"/>
              <w:left w:val="single" w:sz="12" w:space="0" w:color="000000"/>
              <w:bottom w:val="single" w:sz="18" w:space="0" w:color="000000"/>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ул.”Пътя за гробище”</w:t>
            </w:r>
          </w:p>
        </w:tc>
        <w:tc>
          <w:tcPr>
            <w:tcW w:w="2835" w:type="dxa"/>
            <w:tcBorders>
              <w:left w:val="single" w:sz="12" w:space="0" w:color="000000"/>
              <w:bottom w:val="single" w:sz="18"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65т.</w:t>
            </w:r>
          </w:p>
        </w:tc>
      </w:tr>
      <w:tr w:rsidR="004742E5" w:rsidRPr="003B3110" w:rsidTr="0032178E">
        <w:trPr>
          <w:jc w:val="center"/>
        </w:trPr>
        <w:tc>
          <w:tcPr>
            <w:tcW w:w="1843" w:type="dxa"/>
            <w:tcBorders>
              <w:top w:val="single" w:sz="18" w:space="0" w:color="000000"/>
              <w:left w:val="single" w:sz="18" w:space="0" w:color="000000"/>
              <w:right w:val="single" w:sz="12" w:space="0" w:color="auto"/>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jc w:val="center"/>
              <w:rPr>
                <w:rFonts w:ascii="Times New Roman" w:hAnsi="Times New Roman" w:cs="Times New Roman"/>
                <w:b/>
                <w:highlight w:val="yellow"/>
              </w:rPr>
            </w:pPr>
            <w:r w:rsidRPr="0032178E">
              <w:rPr>
                <w:rFonts w:ascii="Times New Roman" w:hAnsi="Times New Roman" w:cs="Times New Roman"/>
                <w:b/>
              </w:rPr>
              <w:t>Искър</w:t>
            </w:r>
          </w:p>
        </w:tc>
        <w:tc>
          <w:tcPr>
            <w:tcW w:w="4482" w:type="dxa"/>
            <w:tcBorders>
              <w:top w:val="single" w:sz="18" w:space="0" w:color="000000"/>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ул.”Подход към мост на река Искър”</w:t>
            </w:r>
          </w:p>
        </w:tc>
        <w:tc>
          <w:tcPr>
            <w:tcW w:w="2835" w:type="dxa"/>
            <w:tcBorders>
              <w:top w:val="single" w:sz="18" w:space="0" w:color="000000"/>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lang w:val="en-US"/>
              </w:rPr>
              <w:t>7</w:t>
            </w:r>
            <w:r w:rsidRPr="0032178E">
              <w:rPr>
                <w:rFonts w:ascii="Times New Roman" w:hAnsi="Times New Roman" w:cs="Times New Roman"/>
                <w:b/>
              </w:rPr>
              <w:t>5т.</w:t>
            </w:r>
          </w:p>
        </w:tc>
      </w:tr>
      <w:tr w:rsidR="004742E5" w:rsidRPr="003B3110" w:rsidTr="0032178E">
        <w:trPr>
          <w:jc w:val="center"/>
        </w:trPr>
        <w:tc>
          <w:tcPr>
            <w:tcW w:w="1843" w:type="dxa"/>
            <w:vMerge w:val="restart"/>
            <w:tcBorders>
              <w:top w:val="single" w:sz="12" w:space="0" w:color="auto"/>
              <w:left w:val="single" w:sz="18" w:space="0" w:color="000000"/>
              <w:right w:val="single" w:sz="12" w:space="0" w:color="auto"/>
            </w:tcBorders>
            <w:vAlign w:val="center"/>
          </w:tcPr>
          <w:p w:rsidR="004742E5" w:rsidRPr="0032178E" w:rsidRDefault="004742E5" w:rsidP="004742E5">
            <w:pPr>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Гиген</w:t>
            </w:r>
          </w:p>
        </w:tc>
        <w:tc>
          <w:tcPr>
            <w:tcW w:w="4482" w:type="dxa"/>
            <w:tcBorders>
              <w:top w:val="single" w:sz="12" w:space="0" w:color="auto"/>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ул.”Тракийска”</w:t>
            </w:r>
          </w:p>
        </w:tc>
        <w:tc>
          <w:tcPr>
            <w:tcW w:w="2835" w:type="dxa"/>
            <w:tcBorders>
              <w:top w:val="single" w:sz="12" w:space="0" w:color="auto"/>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RPr="003B3110" w:rsidTr="0032178E">
        <w:trPr>
          <w:jc w:val="center"/>
        </w:trPr>
        <w:tc>
          <w:tcPr>
            <w:tcW w:w="1843" w:type="dxa"/>
            <w:vMerge/>
            <w:tcBorders>
              <w:left w:val="single" w:sz="18" w:space="0" w:color="000000"/>
              <w:right w:val="single" w:sz="12" w:space="0" w:color="auto"/>
            </w:tcBorders>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ул.”Марица”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w:t>
            </w:r>
            <w:r w:rsidRPr="0032178E">
              <w:rPr>
                <w:rFonts w:ascii="Times New Roman" w:hAnsi="Times New Roman" w:cs="Times New Roman"/>
                <w:b/>
                <w:lang w:val="en-US"/>
              </w:rPr>
              <w:t>0</w:t>
            </w:r>
            <w:r w:rsidRPr="0032178E">
              <w:rPr>
                <w:rFonts w:ascii="Times New Roman" w:hAnsi="Times New Roman" w:cs="Times New Roman"/>
                <w:b/>
              </w:rPr>
              <w:t>т.</w:t>
            </w:r>
          </w:p>
        </w:tc>
      </w:tr>
      <w:tr w:rsidR="004742E5" w:rsidRPr="003B3110" w:rsidTr="0032178E">
        <w:trPr>
          <w:trHeight w:val="212"/>
          <w:jc w:val="center"/>
        </w:trPr>
        <w:tc>
          <w:tcPr>
            <w:tcW w:w="1843" w:type="dxa"/>
            <w:vMerge/>
            <w:tcBorders>
              <w:left w:val="single" w:sz="18" w:space="0" w:color="000000"/>
              <w:right w:val="single" w:sz="12" w:space="0" w:color="auto"/>
            </w:tcBorders>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right w:val="single" w:sz="12" w:space="0" w:color="000000"/>
            </w:tcBorders>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ул.”Гоце Делчев”</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100т.</w:t>
            </w:r>
          </w:p>
        </w:tc>
      </w:tr>
      <w:tr w:rsidR="004742E5" w:rsidTr="0032178E">
        <w:trPr>
          <w:trHeight w:val="155"/>
          <w:jc w:val="center"/>
        </w:trPr>
        <w:tc>
          <w:tcPr>
            <w:tcW w:w="1843" w:type="dxa"/>
            <w:vMerge w:val="restart"/>
            <w:tcBorders>
              <w:top w:val="single" w:sz="18" w:space="0" w:color="000000"/>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Крета</w:t>
            </w:r>
          </w:p>
        </w:tc>
        <w:tc>
          <w:tcPr>
            <w:tcW w:w="4482" w:type="dxa"/>
            <w:tcBorders>
              <w:top w:val="single" w:sz="18" w:space="0" w:color="000000"/>
              <w:left w:val="single" w:sz="12" w:space="0" w:color="auto"/>
              <w:right w:val="single" w:sz="12" w:space="0" w:color="000000"/>
            </w:tcBorders>
            <w:shd w:val="clear" w:color="auto" w:fill="FFFFFF"/>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ул.”Хаджи Димитър”</w:t>
            </w:r>
          </w:p>
        </w:tc>
        <w:tc>
          <w:tcPr>
            <w:tcW w:w="2835" w:type="dxa"/>
            <w:tcBorders>
              <w:top w:val="single" w:sz="18" w:space="0" w:color="000000"/>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70т.</w:t>
            </w:r>
          </w:p>
        </w:tc>
      </w:tr>
      <w:tr w:rsidR="004742E5" w:rsidTr="0032178E">
        <w:trPr>
          <w:trHeight w:val="155"/>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rPr>
                <w:rFonts w:ascii="Times New Roman" w:hAnsi="Times New Roman" w:cs="Times New Roman"/>
                <w:b/>
              </w:rPr>
            </w:pPr>
          </w:p>
        </w:tc>
        <w:tc>
          <w:tcPr>
            <w:tcW w:w="4482" w:type="dxa"/>
            <w:tcBorders>
              <w:top w:val="single" w:sz="18" w:space="0" w:color="000000"/>
              <w:left w:val="single" w:sz="12" w:space="0" w:color="auto"/>
              <w:right w:val="single" w:sz="12" w:space="0" w:color="000000"/>
            </w:tcBorders>
            <w:shd w:val="clear" w:color="auto" w:fill="FFFFFF"/>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ул.”Вит”</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80т.</w:t>
            </w:r>
          </w:p>
        </w:tc>
      </w:tr>
      <w:tr w:rsidR="004742E5" w:rsidTr="0032178E">
        <w:trPr>
          <w:trHeight w:val="155"/>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rPr>
                <w:rFonts w:ascii="Times New Roman" w:hAnsi="Times New Roman" w:cs="Times New Roman"/>
                <w:b/>
              </w:rPr>
            </w:pPr>
          </w:p>
        </w:tc>
        <w:tc>
          <w:tcPr>
            <w:tcW w:w="4482" w:type="dxa"/>
            <w:tcBorders>
              <w:top w:val="single" w:sz="18" w:space="0" w:color="000000"/>
              <w:left w:val="single" w:sz="12" w:space="0" w:color="auto"/>
              <w:right w:val="single" w:sz="12" w:space="0" w:color="000000"/>
            </w:tcBorders>
            <w:shd w:val="clear" w:color="auto" w:fill="FFFFFF"/>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ул.”Бистрица”</w:t>
            </w:r>
          </w:p>
        </w:tc>
        <w:tc>
          <w:tcPr>
            <w:tcW w:w="2835" w:type="dxa"/>
            <w:tcBorders>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60т.</w:t>
            </w:r>
          </w:p>
        </w:tc>
      </w:tr>
      <w:tr w:rsidR="004742E5" w:rsidRPr="003B3110" w:rsidTr="0032178E">
        <w:trPr>
          <w:trHeight w:val="282"/>
          <w:jc w:val="center"/>
        </w:trPr>
        <w:tc>
          <w:tcPr>
            <w:tcW w:w="1843" w:type="dxa"/>
            <w:vMerge w:val="restart"/>
            <w:tcBorders>
              <w:top w:val="single" w:sz="18" w:space="0" w:color="000000"/>
              <w:left w:val="single" w:sz="18" w:space="0" w:color="000000"/>
              <w:right w:val="single" w:sz="12" w:space="0" w:color="auto"/>
            </w:tcBorders>
            <w:shd w:val="clear" w:color="auto" w:fill="FFFFFF"/>
            <w:vAlign w:val="center"/>
          </w:tcPr>
          <w:p w:rsidR="004742E5" w:rsidRPr="0032178E" w:rsidRDefault="004742E5" w:rsidP="00A44EC0">
            <w:pPr>
              <w:rPr>
                <w:rFonts w:ascii="Times New Roman" w:hAnsi="Times New Roman" w:cs="Times New Roman"/>
                <w:b/>
                <w:lang w:val="en-US"/>
              </w:rPr>
            </w:pPr>
          </w:p>
          <w:p w:rsidR="004742E5" w:rsidRPr="0032178E" w:rsidRDefault="004742E5" w:rsidP="00A44EC0">
            <w:pPr>
              <w:shd w:val="clear" w:color="auto" w:fill="FFFFFF"/>
              <w:jc w:val="center"/>
              <w:rPr>
                <w:rFonts w:ascii="Times New Roman" w:hAnsi="Times New Roman" w:cs="Times New Roman"/>
                <w:b/>
              </w:rPr>
            </w:pPr>
            <w:r w:rsidRPr="0032178E">
              <w:rPr>
                <w:rFonts w:ascii="Times New Roman" w:hAnsi="Times New Roman" w:cs="Times New Roman"/>
                <w:b/>
              </w:rPr>
              <w:t>село</w:t>
            </w:r>
          </w:p>
          <w:p w:rsidR="004742E5" w:rsidRPr="0032178E" w:rsidRDefault="004742E5" w:rsidP="00A44EC0">
            <w:pPr>
              <w:shd w:val="clear" w:color="auto" w:fill="FFFFFF"/>
              <w:jc w:val="center"/>
              <w:rPr>
                <w:rFonts w:ascii="Times New Roman" w:hAnsi="Times New Roman" w:cs="Times New Roman"/>
                <w:b/>
              </w:rPr>
            </w:pPr>
            <w:r w:rsidRPr="0032178E">
              <w:rPr>
                <w:rFonts w:ascii="Times New Roman" w:hAnsi="Times New Roman" w:cs="Times New Roman"/>
                <w:b/>
              </w:rPr>
              <w:t>Брест</w:t>
            </w:r>
          </w:p>
        </w:tc>
        <w:tc>
          <w:tcPr>
            <w:tcW w:w="4482" w:type="dxa"/>
            <w:tcBorders>
              <w:top w:val="single" w:sz="18" w:space="0" w:color="000000"/>
              <w:left w:val="single" w:sz="12" w:space="0" w:color="auto"/>
              <w:right w:val="single" w:sz="12" w:space="0" w:color="000000"/>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ул.”Ст. Караджа”</w:t>
            </w:r>
          </w:p>
        </w:tc>
        <w:tc>
          <w:tcPr>
            <w:tcW w:w="2835" w:type="dxa"/>
            <w:tcBorders>
              <w:top w:val="single" w:sz="18" w:space="0" w:color="000000"/>
              <w:left w:val="single" w:sz="12" w:space="0" w:color="000000"/>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50т.</w:t>
            </w:r>
          </w:p>
        </w:tc>
      </w:tr>
      <w:tr w:rsidR="004742E5" w:rsidRPr="003B3110"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ул.”Вит”</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50т.</w:t>
            </w:r>
          </w:p>
        </w:tc>
      </w:tr>
      <w:tr w:rsidR="004742E5" w:rsidRPr="003B3110"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ул.”Ц. Церковски”</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r w:rsidR="004742E5" w:rsidRPr="003B3110"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ул.”Отец Паисий”</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r w:rsidR="004742E5"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ул.”Васил Априлов”</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50т.</w:t>
            </w:r>
          </w:p>
        </w:tc>
      </w:tr>
      <w:tr w:rsidR="004742E5"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ул.”Мусала”</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50т.</w:t>
            </w:r>
          </w:p>
        </w:tc>
      </w:tr>
      <w:tr w:rsidR="004742E5"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ул.”Чайка”</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50т.</w:t>
            </w:r>
          </w:p>
        </w:tc>
      </w:tr>
      <w:tr w:rsidR="004742E5" w:rsidRPr="003B3110" w:rsidTr="0032178E">
        <w:trPr>
          <w:jc w:val="center"/>
        </w:trPr>
        <w:tc>
          <w:tcPr>
            <w:tcW w:w="1843" w:type="dxa"/>
            <w:vMerge/>
            <w:tcBorders>
              <w:left w:val="single" w:sz="18" w:space="0" w:color="000000"/>
              <w:right w:val="single" w:sz="12" w:space="0" w:color="auto"/>
            </w:tcBorders>
            <w:shd w:val="clear" w:color="auto" w:fill="FFFFFF"/>
            <w:vAlign w:val="center"/>
          </w:tcPr>
          <w:p w:rsidR="004742E5" w:rsidRPr="0032178E" w:rsidRDefault="004742E5" w:rsidP="00A44EC0">
            <w:pPr>
              <w:jc w:val="center"/>
              <w:rPr>
                <w:rFonts w:ascii="Times New Roman" w:hAnsi="Times New Roman" w:cs="Times New Roman"/>
                <w:b/>
              </w:rPr>
            </w:pPr>
          </w:p>
        </w:tc>
        <w:tc>
          <w:tcPr>
            <w:tcW w:w="4482" w:type="dxa"/>
            <w:tcBorders>
              <w:left w:val="single" w:sz="12" w:space="0" w:color="auto"/>
            </w:tcBorders>
            <w:shd w:val="clear" w:color="auto" w:fill="FFFFFF"/>
            <w:vAlign w:val="center"/>
          </w:tcPr>
          <w:p w:rsidR="004742E5" w:rsidRPr="0032178E" w:rsidRDefault="004742E5" w:rsidP="00A44EC0">
            <w:pPr>
              <w:rPr>
                <w:rFonts w:ascii="Times New Roman" w:hAnsi="Times New Roman" w:cs="Times New Roman"/>
                <w:b/>
              </w:rPr>
            </w:pPr>
            <w:r w:rsidRPr="0032178E">
              <w:rPr>
                <w:rFonts w:ascii="Times New Roman" w:hAnsi="Times New Roman" w:cs="Times New Roman"/>
                <w:b/>
              </w:rPr>
              <w:t>ул.”Сан Стефано”</w:t>
            </w:r>
          </w:p>
        </w:tc>
        <w:tc>
          <w:tcPr>
            <w:tcW w:w="2835" w:type="dxa"/>
            <w:tcBorders>
              <w:right w:val="single" w:sz="12" w:space="0" w:color="000000"/>
            </w:tcBorders>
            <w:vAlign w:val="center"/>
          </w:tcPr>
          <w:p w:rsidR="004742E5" w:rsidRPr="0032178E" w:rsidRDefault="004742E5" w:rsidP="00A44EC0">
            <w:pPr>
              <w:jc w:val="center"/>
              <w:rPr>
                <w:rFonts w:ascii="Times New Roman" w:hAnsi="Times New Roman" w:cs="Times New Roman"/>
                <w:b/>
              </w:rPr>
            </w:pPr>
            <w:r w:rsidRPr="0032178E">
              <w:rPr>
                <w:rFonts w:ascii="Times New Roman" w:hAnsi="Times New Roman" w:cs="Times New Roman"/>
                <w:b/>
              </w:rPr>
              <w:t>40т.</w:t>
            </w:r>
          </w:p>
        </w:tc>
      </w:tr>
    </w:tbl>
    <w:p w:rsidR="00E838D8" w:rsidRPr="00B41B04" w:rsidRDefault="00E838D8" w:rsidP="00E838D8">
      <w:pPr>
        <w:pStyle w:val="30"/>
        <w:shd w:val="clear" w:color="auto" w:fill="auto"/>
        <w:spacing w:before="0" w:after="0" w:line="293" w:lineRule="exact"/>
        <w:ind w:firstLine="760"/>
        <w:jc w:val="both"/>
        <w:rPr>
          <w:b w:val="0"/>
          <w:i w:val="0"/>
          <w:sz w:val="24"/>
          <w:szCs w:val="24"/>
          <w:lang w:val="en-US"/>
        </w:rPr>
      </w:pPr>
    </w:p>
    <w:p w:rsidR="00E838D8" w:rsidRPr="002842C7" w:rsidRDefault="00E838D8" w:rsidP="00E838D8">
      <w:pPr>
        <w:spacing w:after="240" w:line="288" w:lineRule="exact"/>
        <w:ind w:firstLine="660"/>
        <w:jc w:val="both"/>
        <w:rPr>
          <w:rFonts w:ascii="Times New Roman" w:hAnsi="Times New Roman" w:cs="Times New Roman"/>
          <w:b/>
        </w:rPr>
      </w:pPr>
    </w:p>
    <w:p w:rsidR="00E838D8" w:rsidRPr="0032178E" w:rsidRDefault="00E838D8" w:rsidP="0032178E">
      <w:pPr>
        <w:pStyle w:val="a7"/>
        <w:numPr>
          <w:ilvl w:val="0"/>
          <w:numId w:val="8"/>
        </w:numPr>
        <w:jc w:val="both"/>
        <w:rPr>
          <w:rFonts w:ascii="Times New Roman" w:hAnsi="Times New Roman" w:cs="Times New Roman"/>
          <w:b/>
          <w:lang w:val="en-US"/>
        </w:rPr>
      </w:pPr>
      <w:r w:rsidRPr="0032178E">
        <w:rPr>
          <w:rFonts w:ascii="Times New Roman" w:hAnsi="Times New Roman" w:cs="Times New Roman"/>
          <w:b/>
        </w:rPr>
        <w:t>Ремонт асфалтова настилка – асфалтиране /фрезове, оформяне, почистване, наръсване с</w:t>
      </w:r>
      <w:r w:rsidRPr="0032178E">
        <w:rPr>
          <w:rFonts w:ascii="Times New Roman" w:hAnsi="Times New Roman" w:cs="Times New Roman"/>
          <w:b/>
          <w:lang w:val="en-US"/>
        </w:rPr>
        <w:t xml:space="preserve"> </w:t>
      </w:r>
      <w:r w:rsidRPr="0032178E">
        <w:rPr>
          <w:rFonts w:ascii="Times New Roman" w:hAnsi="Times New Roman" w:cs="Times New Roman"/>
          <w:b/>
        </w:rPr>
        <w:t>битумна емулсия, пласт асфалт, валиране и заливане на фуга с битум нов/стар асфалт/ с дебелина на  асфалтовата настилка  около 3-5 см. на улици по населени места в община Гулянци</w:t>
      </w:r>
    </w:p>
    <w:p w:rsidR="0032178E" w:rsidRPr="0032178E" w:rsidRDefault="0032178E" w:rsidP="0032178E">
      <w:pPr>
        <w:pStyle w:val="a7"/>
        <w:jc w:val="both"/>
        <w:rPr>
          <w:rFonts w:ascii="Times New Roman" w:hAnsi="Times New Roman" w:cs="Times New Roman"/>
          <w:b/>
          <w:lang w:val="en-US"/>
        </w:rPr>
      </w:pPr>
    </w:p>
    <w:p w:rsidR="00E838D8" w:rsidRDefault="00E838D8" w:rsidP="00E838D8">
      <w:pPr>
        <w:pStyle w:val="30"/>
        <w:shd w:val="clear" w:color="auto" w:fill="auto"/>
        <w:spacing w:before="0" w:after="0" w:line="293" w:lineRule="exact"/>
        <w:ind w:firstLine="760"/>
        <w:jc w:val="both"/>
        <w:rPr>
          <w:b w:val="0"/>
          <w:i w:val="0"/>
          <w:sz w:val="24"/>
          <w:szCs w:val="24"/>
          <w:lang w:val="en-US"/>
        </w:rPr>
      </w:pPr>
      <w:r w:rsidRPr="00A30A17">
        <w:rPr>
          <w:b w:val="0"/>
          <w:i w:val="0"/>
          <w:sz w:val="24"/>
          <w:szCs w:val="24"/>
        </w:rPr>
        <w:t>Пред</w:t>
      </w:r>
      <w:r>
        <w:rPr>
          <w:b w:val="0"/>
          <w:i w:val="0"/>
          <w:sz w:val="24"/>
          <w:szCs w:val="24"/>
        </w:rPr>
        <w:t>виден е частичен ремонт на настилки на улици в населени места на  община</w:t>
      </w:r>
      <w:r w:rsidRPr="00A30A17">
        <w:rPr>
          <w:b w:val="0"/>
          <w:i w:val="0"/>
          <w:sz w:val="24"/>
          <w:szCs w:val="24"/>
        </w:rPr>
        <w:t xml:space="preserve"> Гулянци</w:t>
      </w:r>
      <w:r>
        <w:rPr>
          <w:b w:val="0"/>
          <w:i w:val="0"/>
          <w:sz w:val="24"/>
          <w:szCs w:val="24"/>
        </w:rPr>
        <w:t>,</w:t>
      </w:r>
      <w:r w:rsidRPr="00A30A17">
        <w:rPr>
          <w:b w:val="0"/>
          <w:i w:val="0"/>
          <w:sz w:val="24"/>
          <w:szCs w:val="24"/>
        </w:rPr>
        <w:t xml:space="preserve"> както следва: </w:t>
      </w:r>
    </w:p>
    <w:p w:rsidR="0032178E" w:rsidRDefault="0032178E" w:rsidP="00E838D8">
      <w:pPr>
        <w:pStyle w:val="30"/>
        <w:shd w:val="clear" w:color="auto" w:fill="auto"/>
        <w:spacing w:before="0" w:after="0" w:line="293" w:lineRule="exact"/>
        <w:ind w:firstLine="760"/>
        <w:jc w:val="both"/>
        <w:rPr>
          <w:b w:val="0"/>
          <w:i w:val="0"/>
          <w:sz w:val="24"/>
          <w:szCs w:val="24"/>
          <w:lang w:val="en-US"/>
        </w:rPr>
      </w:pPr>
    </w:p>
    <w:p w:rsidR="0032178E" w:rsidRPr="0032178E" w:rsidRDefault="0032178E" w:rsidP="00E838D8">
      <w:pPr>
        <w:pStyle w:val="30"/>
        <w:shd w:val="clear" w:color="auto" w:fill="auto"/>
        <w:spacing w:before="0" w:after="0" w:line="293" w:lineRule="exact"/>
        <w:ind w:firstLine="760"/>
        <w:jc w:val="both"/>
        <w:rPr>
          <w:b w:val="0"/>
          <w:i w:val="0"/>
          <w:sz w:val="24"/>
          <w:szCs w:val="24"/>
          <w:lang w:val="en-US"/>
        </w:rPr>
      </w:pPr>
    </w:p>
    <w:tbl>
      <w:tblPr>
        <w:tblW w:w="9586" w:type="dxa"/>
        <w:jc w:val="center"/>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7"/>
        <w:gridCol w:w="4819"/>
        <w:gridCol w:w="2410"/>
      </w:tblGrid>
      <w:tr w:rsidR="0032178E" w:rsidRPr="0032178E" w:rsidTr="0032178E">
        <w:trPr>
          <w:trHeight w:val="1159"/>
          <w:jc w:val="center"/>
        </w:trPr>
        <w:tc>
          <w:tcPr>
            <w:tcW w:w="2357" w:type="dxa"/>
            <w:tcBorders>
              <w:top w:val="single" w:sz="18" w:space="0" w:color="000000"/>
              <w:left w:val="single" w:sz="18" w:space="0" w:color="000000"/>
              <w:bottom w:val="single" w:sz="18" w:space="0" w:color="000000"/>
              <w:right w:val="single" w:sz="18" w:space="0" w:color="000000"/>
            </w:tcBorders>
          </w:tcPr>
          <w:p w:rsidR="0032178E" w:rsidRPr="0032178E" w:rsidRDefault="0032178E" w:rsidP="00A44EC0">
            <w:pPr>
              <w:jc w:val="center"/>
              <w:rPr>
                <w:rFonts w:ascii="Times New Roman" w:hAnsi="Times New Roman" w:cs="Times New Roman"/>
                <w:b/>
              </w:rPr>
            </w:pPr>
          </w:p>
          <w:p w:rsidR="0032178E" w:rsidRPr="0032178E" w:rsidRDefault="0032178E" w:rsidP="00A44EC0">
            <w:pPr>
              <w:rPr>
                <w:rFonts w:ascii="Times New Roman" w:hAnsi="Times New Roman" w:cs="Times New Roman"/>
                <w:b/>
              </w:rPr>
            </w:pP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Населено място</w:t>
            </w:r>
          </w:p>
        </w:tc>
        <w:tc>
          <w:tcPr>
            <w:tcW w:w="4819" w:type="dxa"/>
            <w:tcBorders>
              <w:top w:val="single" w:sz="18" w:space="0" w:color="000000"/>
              <w:left w:val="single" w:sz="18" w:space="0" w:color="000000"/>
              <w:bottom w:val="single" w:sz="18" w:space="0" w:color="000000"/>
              <w:right w:val="single" w:sz="18" w:space="0" w:color="000000"/>
            </w:tcBorders>
          </w:tcPr>
          <w:p w:rsidR="0032178E" w:rsidRPr="0032178E" w:rsidRDefault="0032178E" w:rsidP="00A44EC0">
            <w:pPr>
              <w:rPr>
                <w:rFonts w:ascii="Times New Roman" w:hAnsi="Times New Roman" w:cs="Times New Roman"/>
                <w:b/>
              </w:rPr>
            </w:pPr>
          </w:p>
          <w:p w:rsidR="0032178E" w:rsidRPr="0032178E" w:rsidRDefault="0032178E" w:rsidP="00A44EC0">
            <w:pPr>
              <w:jc w:val="center"/>
              <w:rPr>
                <w:rFonts w:ascii="Times New Roman" w:hAnsi="Times New Roman" w:cs="Times New Roman"/>
                <w:b/>
              </w:rPr>
            </w:pP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Име :  улица</w:t>
            </w:r>
          </w:p>
        </w:tc>
        <w:tc>
          <w:tcPr>
            <w:tcW w:w="2410" w:type="dxa"/>
            <w:tcBorders>
              <w:top w:val="single" w:sz="18" w:space="0" w:color="000000"/>
              <w:left w:val="single" w:sz="18" w:space="0" w:color="000000"/>
              <w:bottom w:val="single" w:sz="18" w:space="0" w:color="000000"/>
              <w:right w:val="single" w:sz="18" w:space="0" w:color="000000"/>
            </w:tcBorders>
          </w:tcPr>
          <w:p w:rsidR="0032178E" w:rsidRPr="0032178E" w:rsidRDefault="0032178E" w:rsidP="00A44EC0">
            <w:pPr>
              <w:rPr>
                <w:rFonts w:ascii="Times New Roman" w:hAnsi="Times New Roman" w:cs="Times New Roman"/>
                <w:b/>
              </w:rPr>
            </w:pP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Колич.  м-ли за улица</w:t>
            </w: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 xml:space="preserve"> м2</w:t>
            </w:r>
          </w:p>
        </w:tc>
      </w:tr>
      <w:tr w:rsidR="0032178E" w:rsidRPr="0032178E" w:rsidTr="0032178E">
        <w:trPr>
          <w:trHeight w:val="57"/>
          <w:jc w:val="center"/>
        </w:trPr>
        <w:tc>
          <w:tcPr>
            <w:tcW w:w="2357" w:type="dxa"/>
            <w:vMerge w:val="restart"/>
            <w:tcBorders>
              <w:top w:val="single" w:sz="18" w:space="0" w:color="000000"/>
              <w:left w:val="single" w:sz="18" w:space="0" w:color="000000"/>
              <w:right w:val="single" w:sz="12" w:space="0" w:color="auto"/>
            </w:tcBorders>
          </w:tcPr>
          <w:p w:rsidR="0032178E" w:rsidRPr="0032178E" w:rsidRDefault="0032178E" w:rsidP="00A44EC0">
            <w:pPr>
              <w:rPr>
                <w:rFonts w:ascii="Times New Roman" w:hAnsi="Times New Roman" w:cs="Times New Roman"/>
                <w:b/>
              </w:rPr>
            </w:pPr>
          </w:p>
          <w:p w:rsidR="0032178E" w:rsidRPr="0032178E" w:rsidRDefault="0032178E" w:rsidP="00A44EC0">
            <w:pPr>
              <w:rPr>
                <w:rFonts w:ascii="Times New Roman" w:hAnsi="Times New Roman" w:cs="Times New Roman"/>
                <w:b/>
              </w:rPr>
            </w:pP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град</w:t>
            </w: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Гулянци</w:t>
            </w:r>
          </w:p>
          <w:p w:rsidR="0032178E" w:rsidRPr="0032178E" w:rsidRDefault="0032178E" w:rsidP="00A44EC0">
            <w:pPr>
              <w:jc w:val="center"/>
              <w:rPr>
                <w:rFonts w:ascii="Times New Roman" w:hAnsi="Times New Roman" w:cs="Times New Roman"/>
                <w:b/>
              </w:rPr>
            </w:pPr>
          </w:p>
        </w:tc>
        <w:tc>
          <w:tcPr>
            <w:tcW w:w="4819" w:type="dxa"/>
            <w:tcBorders>
              <w:top w:val="single" w:sz="18" w:space="0" w:color="000000"/>
              <w:left w:val="single" w:sz="12" w:space="0" w:color="auto"/>
              <w:right w:val="single" w:sz="12" w:space="0" w:color="000000"/>
            </w:tcBorders>
            <w:shd w:val="clear" w:color="auto" w:fill="FFFFFF"/>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ул.”Пирин”</w:t>
            </w:r>
          </w:p>
        </w:tc>
        <w:tc>
          <w:tcPr>
            <w:tcW w:w="2410" w:type="dxa"/>
            <w:tcBorders>
              <w:top w:val="single" w:sz="18" w:space="0" w:color="000000"/>
              <w:left w:val="single" w:sz="12" w:space="0" w:color="000000"/>
              <w:right w:val="single" w:sz="12" w:space="0" w:color="000000"/>
            </w:tcBorders>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40 м2</w:t>
            </w:r>
          </w:p>
        </w:tc>
      </w:tr>
      <w:tr w:rsidR="0032178E" w:rsidRPr="0032178E" w:rsidTr="0032178E">
        <w:trPr>
          <w:jc w:val="center"/>
        </w:trPr>
        <w:tc>
          <w:tcPr>
            <w:tcW w:w="2357" w:type="dxa"/>
            <w:vMerge/>
            <w:tcBorders>
              <w:left w:val="single" w:sz="18" w:space="0" w:color="000000"/>
              <w:right w:val="single" w:sz="12" w:space="0" w:color="auto"/>
            </w:tcBorders>
          </w:tcPr>
          <w:p w:rsidR="0032178E" w:rsidRPr="0032178E" w:rsidRDefault="0032178E" w:rsidP="00A44EC0">
            <w:pPr>
              <w:jc w:val="center"/>
              <w:rPr>
                <w:rFonts w:ascii="Times New Roman" w:hAnsi="Times New Roman" w:cs="Times New Roman"/>
                <w:b/>
              </w:rPr>
            </w:pPr>
          </w:p>
        </w:tc>
        <w:tc>
          <w:tcPr>
            <w:tcW w:w="4819" w:type="dxa"/>
            <w:tcBorders>
              <w:left w:val="single" w:sz="12" w:space="0" w:color="auto"/>
              <w:right w:val="single" w:sz="12" w:space="0" w:color="000000"/>
            </w:tcBorders>
            <w:shd w:val="clear" w:color="auto" w:fill="FFFFFF"/>
          </w:tcPr>
          <w:p w:rsidR="0032178E" w:rsidRPr="0032178E" w:rsidRDefault="0032178E" w:rsidP="00A44EC0">
            <w:pPr>
              <w:rPr>
                <w:rFonts w:ascii="Times New Roman" w:hAnsi="Times New Roman" w:cs="Times New Roman"/>
                <w:b/>
              </w:rPr>
            </w:pPr>
            <w:r w:rsidRPr="0032178E">
              <w:rPr>
                <w:rFonts w:ascii="Times New Roman" w:hAnsi="Times New Roman" w:cs="Times New Roman"/>
                <w:b/>
              </w:rPr>
              <w:t xml:space="preserve">ул.”Иван Асен </w:t>
            </w:r>
            <w:r w:rsidRPr="0032178E">
              <w:rPr>
                <w:rFonts w:ascii="Times New Roman" w:hAnsi="Times New Roman" w:cs="Times New Roman"/>
                <w:b/>
                <w:lang w:val="en-US"/>
              </w:rPr>
              <w:t>II</w:t>
            </w:r>
            <w:r w:rsidRPr="0032178E">
              <w:rPr>
                <w:rFonts w:ascii="Times New Roman" w:hAnsi="Times New Roman" w:cs="Times New Roman"/>
                <w:b/>
              </w:rPr>
              <w:t>”</w:t>
            </w:r>
          </w:p>
        </w:tc>
        <w:tc>
          <w:tcPr>
            <w:tcW w:w="2410" w:type="dxa"/>
            <w:tcBorders>
              <w:left w:val="single" w:sz="12" w:space="0" w:color="000000"/>
              <w:right w:val="single" w:sz="12" w:space="0" w:color="000000"/>
            </w:tcBorders>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lang w:val="en-US"/>
              </w:rPr>
              <w:t>100</w:t>
            </w:r>
            <w:r w:rsidRPr="0032178E">
              <w:rPr>
                <w:rFonts w:ascii="Times New Roman" w:hAnsi="Times New Roman" w:cs="Times New Roman"/>
                <w:b/>
              </w:rPr>
              <w:t xml:space="preserve"> м2</w:t>
            </w:r>
          </w:p>
        </w:tc>
      </w:tr>
      <w:tr w:rsidR="0032178E" w:rsidRPr="0032178E" w:rsidTr="0032178E">
        <w:trPr>
          <w:jc w:val="center"/>
        </w:trPr>
        <w:tc>
          <w:tcPr>
            <w:tcW w:w="2357" w:type="dxa"/>
            <w:vMerge/>
            <w:tcBorders>
              <w:left w:val="single" w:sz="18" w:space="0" w:color="000000"/>
              <w:right w:val="single" w:sz="12" w:space="0" w:color="auto"/>
            </w:tcBorders>
          </w:tcPr>
          <w:p w:rsidR="0032178E" w:rsidRPr="0032178E" w:rsidRDefault="0032178E" w:rsidP="00A44EC0">
            <w:pPr>
              <w:jc w:val="center"/>
              <w:rPr>
                <w:rFonts w:ascii="Times New Roman" w:hAnsi="Times New Roman" w:cs="Times New Roman"/>
                <w:b/>
              </w:rPr>
            </w:pPr>
          </w:p>
        </w:tc>
        <w:tc>
          <w:tcPr>
            <w:tcW w:w="4819" w:type="dxa"/>
            <w:tcBorders>
              <w:left w:val="single" w:sz="12" w:space="0" w:color="auto"/>
              <w:right w:val="single" w:sz="12" w:space="0" w:color="000000"/>
            </w:tcBorders>
            <w:shd w:val="clear" w:color="auto" w:fill="FFFFFF"/>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ул.”Гоце Делчев”</w:t>
            </w:r>
          </w:p>
        </w:tc>
        <w:tc>
          <w:tcPr>
            <w:tcW w:w="2410" w:type="dxa"/>
            <w:tcBorders>
              <w:left w:val="single" w:sz="12" w:space="0" w:color="000000"/>
              <w:right w:val="single" w:sz="12" w:space="0" w:color="000000"/>
            </w:tcBorders>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70 м2</w:t>
            </w:r>
          </w:p>
        </w:tc>
      </w:tr>
      <w:tr w:rsidR="0032178E" w:rsidRPr="0032178E" w:rsidTr="0032178E">
        <w:trPr>
          <w:jc w:val="center"/>
        </w:trPr>
        <w:tc>
          <w:tcPr>
            <w:tcW w:w="2357" w:type="dxa"/>
            <w:vMerge/>
            <w:tcBorders>
              <w:left w:val="single" w:sz="18" w:space="0" w:color="000000"/>
              <w:right w:val="single" w:sz="12" w:space="0" w:color="auto"/>
            </w:tcBorders>
          </w:tcPr>
          <w:p w:rsidR="0032178E" w:rsidRPr="0032178E" w:rsidRDefault="0032178E" w:rsidP="00A44EC0">
            <w:pPr>
              <w:jc w:val="center"/>
              <w:rPr>
                <w:rFonts w:ascii="Times New Roman" w:hAnsi="Times New Roman" w:cs="Times New Roman"/>
                <w:b/>
              </w:rPr>
            </w:pPr>
          </w:p>
        </w:tc>
        <w:tc>
          <w:tcPr>
            <w:tcW w:w="4819" w:type="dxa"/>
            <w:tcBorders>
              <w:left w:val="single" w:sz="12" w:space="0" w:color="auto"/>
              <w:right w:val="single" w:sz="12" w:space="0" w:color="000000"/>
            </w:tcBorders>
            <w:shd w:val="clear" w:color="auto" w:fill="FFFFFF"/>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ул.”Мизия”</w:t>
            </w:r>
          </w:p>
        </w:tc>
        <w:tc>
          <w:tcPr>
            <w:tcW w:w="2410" w:type="dxa"/>
            <w:tcBorders>
              <w:left w:val="single" w:sz="12" w:space="0" w:color="000000"/>
              <w:right w:val="single" w:sz="12" w:space="0" w:color="000000"/>
            </w:tcBorders>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80 м2</w:t>
            </w:r>
          </w:p>
        </w:tc>
      </w:tr>
      <w:tr w:rsidR="0032178E" w:rsidRPr="0032178E" w:rsidTr="0032178E">
        <w:trPr>
          <w:trHeight w:val="354"/>
          <w:jc w:val="center"/>
        </w:trPr>
        <w:tc>
          <w:tcPr>
            <w:tcW w:w="2357" w:type="dxa"/>
            <w:vMerge/>
            <w:tcBorders>
              <w:left w:val="single" w:sz="18" w:space="0" w:color="000000"/>
              <w:right w:val="single" w:sz="12" w:space="0" w:color="auto"/>
            </w:tcBorders>
          </w:tcPr>
          <w:p w:rsidR="0032178E" w:rsidRPr="0032178E" w:rsidRDefault="0032178E" w:rsidP="00A44EC0">
            <w:pPr>
              <w:jc w:val="center"/>
              <w:rPr>
                <w:rFonts w:ascii="Times New Roman" w:hAnsi="Times New Roman" w:cs="Times New Roman"/>
                <w:b/>
              </w:rPr>
            </w:pPr>
          </w:p>
        </w:tc>
        <w:tc>
          <w:tcPr>
            <w:tcW w:w="4819" w:type="dxa"/>
            <w:tcBorders>
              <w:left w:val="single" w:sz="12" w:space="0" w:color="auto"/>
              <w:right w:val="single" w:sz="12" w:space="0" w:color="000000"/>
            </w:tcBorders>
            <w:shd w:val="clear" w:color="auto" w:fill="FFFFFF"/>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ул.”Симеон Йоргов”</w:t>
            </w:r>
          </w:p>
        </w:tc>
        <w:tc>
          <w:tcPr>
            <w:tcW w:w="2410" w:type="dxa"/>
            <w:tcBorders>
              <w:left w:val="single" w:sz="12" w:space="0" w:color="000000"/>
              <w:right w:val="single" w:sz="12" w:space="0" w:color="000000"/>
            </w:tcBorders>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200 м2</w:t>
            </w:r>
          </w:p>
        </w:tc>
      </w:tr>
      <w:tr w:rsidR="0032178E" w:rsidRPr="0032178E" w:rsidTr="0032178E">
        <w:trPr>
          <w:trHeight w:val="345"/>
          <w:jc w:val="center"/>
        </w:trPr>
        <w:tc>
          <w:tcPr>
            <w:tcW w:w="2357" w:type="dxa"/>
            <w:vMerge w:val="restart"/>
            <w:tcBorders>
              <w:top w:val="single" w:sz="18" w:space="0" w:color="000000"/>
              <w:left w:val="single" w:sz="18" w:space="0" w:color="000000"/>
              <w:right w:val="single" w:sz="12" w:space="0" w:color="auto"/>
            </w:tcBorders>
            <w:shd w:val="clear" w:color="auto" w:fill="FFFFFF"/>
            <w:vAlign w:val="center"/>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село</w:t>
            </w:r>
          </w:p>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Милковица</w:t>
            </w:r>
          </w:p>
        </w:tc>
        <w:tc>
          <w:tcPr>
            <w:tcW w:w="4819" w:type="dxa"/>
            <w:tcBorders>
              <w:top w:val="single" w:sz="18" w:space="0" w:color="000000"/>
              <w:left w:val="single" w:sz="12" w:space="0" w:color="auto"/>
              <w:bottom w:val="single" w:sz="18" w:space="0" w:color="000000"/>
              <w:right w:val="single" w:sz="12" w:space="0" w:color="000000"/>
            </w:tcBorders>
            <w:vAlign w:val="center"/>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ул.”Веслец”</w:t>
            </w:r>
          </w:p>
        </w:tc>
        <w:tc>
          <w:tcPr>
            <w:tcW w:w="2410" w:type="dxa"/>
            <w:tcBorders>
              <w:top w:val="single" w:sz="18" w:space="0" w:color="000000"/>
              <w:left w:val="single" w:sz="12" w:space="0" w:color="000000"/>
              <w:right w:val="single" w:sz="12" w:space="0" w:color="000000"/>
            </w:tcBorders>
            <w:vAlign w:val="center"/>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157 м2</w:t>
            </w:r>
          </w:p>
        </w:tc>
      </w:tr>
      <w:tr w:rsidR="0032178E" w:rsidRPr="0032178E" w:rsidTr="0032178E">
        <w:trPr>
          <w:trHeight w:val="345"/>
          <w:jc w:val="center"/>
        </w:trPr>
        <w:tc>
          <w:tcPr>
            <w:tcW w:w="2357" w:type="dxa"/>
            <w:vMerge/>
            <w:tcBorders>
              <w:left w:val="single" w:sz="18" w:space="0" w:color="000000"/>
              <w:bottom w:val="single" w:sz="18" w:space="0" w:color="000000"/>
              <w:right w:val="single" w:sz="12" w:space="0" w:color="auto"/>
            </w:tcBorders>
            <w:shd w:val="clear" w:color="auto" w:fill="FFFFFF"/>
            <w:vAlign w:val="center"/>
          </w:tcPr>
          <w:p w:rsidR="0032178E" w:rsidRPr="0032178E" w:rsidRDefault="0032178E" w:rsidP="00A44EC0">
            <w:pPr>
              <w:jc w:val="center"/>
              <w:rPr>
                <w:rFonts w:ascii="Times New Roman" w:hAnsi="Times New Roman" w:cs="Times New Roman"/>
                <w:b/>
              </w:rPr>
            </w:pPr>
          </w:p>
        </w:tc>
        <w:tc>
          <w:tcPr>
            <w:tcW w:w="4819" w:type="dxa"/>
            <w:tcBorders>
              <w:top w:val="single" w:sz="18" w:space="0" w:color="000000"/>
              <w:left w:val="single" w:sz="12" w:space="0" w:color="auto"/>
              <w:bottom w:val="single" w:sz="18" w:space="0" w:color="000000"/>
              <w:right w:val="single" w:sz="12" w:space="0" w:color="000000"/>
            </w:tcBorders>
            <w:vAlign w:val="center"/>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ул.”Осогово”</w:t>
            </w:r>
          </w:p>
        </w:tc>
        <w:tc>
          <w:tcPr>
            <w:tcW w:w="2410" w:type="dxa"/>
            <w:tcBorders>
              <w:left w:val="single" w:sz="12" w:space="0" w:color="000000"/>
              <w:bottom w:val="single" w:sz="18" w:space="0" w:color="000000"/>
              <w:right w:val="single" w:sz="12" w:space="0" w:color="000000"/>
            </w:tcBorders>
            <w:vAlign w:val="center"/>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120 м2</w:t>
            </w:r>
          </w:p>
        </w:tc>
      </w:tr>
      <w:tr w:rsidR="0032178E" w:rsidRPr="0032178E" w:rsidTr="0032178E">
        <w:trPr>
          <w:trHeight w:val="602"/>
          <w:jc w:val="center"/>
        </w:trPr>
        <w:tc>
          <w:tcPr>
            <w:tcW w:w="2357" w:type="dxa"/>
            <w:tcBorders>
              <w:top w:val="single" w:sz="18" w:space="0" w:color="000000"/>
              <w:left w:val="single" w:sz="18" w:space="0" w:color="000000"/>
              <w:bottom w:val="single" w:sz="18" w:space="0" w:color="000000"/>
              <w:right w:val="single" w:sz="12" w:space="0" w:color="auto"/>
            </w:tcBorders>
            <w:shd w:val="clear" w:color="auto" w:fill="FFFFFF"/>
            <w:vAlign w:val="center"/>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rPr>
              <w:t>село</w:t>
            </w:r>
          </w:p>
          <w:p w:rsidR="0032178E" w:rsidRPr="0032178E" w:rsidRDefault="0032178E" w:rsidP="00A44EC0">
            <w:pPr>
              <w:shd w:val="clear" w:color="auto" w:fill="FFFFFF"/>
              <w:jc w:val="center"/>
              <w:rPr>
                <w:rFonts w:ascii="Times New Roman" w:hAnsi="Times New Roman" w:cs="Times New Roman"/>
                <w:b/>
              </w:rPr>
            </w:pPr>
            <w:r w:rsidRPr="0032178E">
              <w:rPr>
                <w:rFonts w:ascii="Times New Roman" w:hAnsi="Times New Roman" w:cs="Times New Roman"/>
                <w:b/>
              </w:rPr>
              <w:t>Брест</w:t>
            </w:r>
          </w:p>
          <w:p w:rsidR="0032178E" w:rsidRPr="0032178E" w:rsidRDefault="0032178E" w:rsidP="00A44EC0">
            <w:pPr>
              <w:jc w:val="center"/>
              <w:rPr>
                <w:rFonts w:ascii="Times New Roman" w:hAnsi="Times New Roman" w:cs="Times New Roman"/>
                <w:b/>
              </w:rPr>
            </w:pPr>
          </w:p>
        </w:tc>
        <w:tc>
          <w:tcPr>
            <w:tcW w:w="4819" w:type="dxa"/>
            <w:tcBorders>
              <w:top w:val="single" w:sz="18" w:space="0" w:color="000000"/>
              <w:left w:val="single" w:sz="12" w:space="0" w:color="auto"/>
              <w:bottom w:val="single" w:sz="18" w:space="0" w:color="000000"/>
              <w:right w:val="single" w:sz="12" w:space="0" w:color="000000"/>
            </w:tcBorders>
            <w:vAlign w:val="center"/>
          </w:tcPr>
          <w:p w:rsidR="0032178E" w:rsidRPr="0032178E" w:rsidRDefault="0032178E" w:rsidP="00A44EC0">
            <w:pPr>
              <w:rPr>
                <w:rFonts w:ascii="Times New Roman" w:hAnsi="Times New Roman" w:cs="Times New Roman"/>
                <w:b/>
              </w:rPr>
            </w:pPr>
            <w:r w:rsidRPr="0032178E">
              <w:rPr>
                <w:rFonts w:ascii="Times New Roman" w:hAnsi="Times New Roman" w:cs="Times New Roman"/>
                <w:b/>
              </w:rPr>
              <w:t>ул.”Трапезица”</w:t>
            </w:r>
          </w:p>
        </w:tc>
        <w:tc>
          <w:tcPr>
            <w:tcW w:w="2410" w:type="dxa"/>
            <w:tcBorders>
              <w:top w:val="single" w:sz="18" w:space="0" w:color="000000"/>
              <w:left w:val="single" w:sz="12" w:space="0" w:color="000000"/>
              <w:bottom w:val="single" w:sz="18" w:space="0" w:color="000000"/>
              <w:right w:val="single" w:sz="12" w:space="0" w:color="000000"/>
            </w:tcBorders>
            <w:vAlign w:val="center"/>
          </w:tcPr>
          <w:p w:rsidR="0032178E" w:rsidRPr="0032178E" w:rsidRDefault="0032178E" w:rsidP="00A44EC0">
            <w:pPr>
              <w:jc w:val="center"/>
              <w:rPr>
                <w:rFonts w:ascii="Times New Roman" w:hAnsi="Times New Roman" w:cs="Times New Roman"/>
                <w:b/>
              </w:rPr>
            </w:pPr>
            <w:r w:rsidRPr="0032178E">
              <w:rPr>
                <w:rFonts w:ascii="Times New Roman" w:hAnsi="Times New Roman" w:cs="Times New Roman"/>
                <w:b/>
                <w:lang w:val="en-US"/>
              </w:rPr>
              <w:t>2</w:t>
            </w:r>
            <w:r w:rsidRPr="0032178E">
              <w:rPr>
                <w:rFonts w:ascii="Times New Roman" w:hAnsi="Times New Roman" w:cs="Times New Roman"/>
                <w:b/>
              </w:rPr>
              <w:t> 317,5</w:t>
            </w:r>
            <w:r w:rsidRPr="0032178E">
              <w:rPr>
                <w:rFonts w:ascii="Times New Roman" w:hAnsi="Times New Roman" w:cs="Times New Roman"/>
                <w:b/>
                <w:lang w:val="en-US"/>
              </w:rPr>
              <w:t xml:space="preserve"> </w:t>
            </w:r>
            <w:r w:rsidRPr="0032178E">
              <w:rPr>
                <w:rFonts w:ascii="Times New Roman" w:hAnsi="Times New Roman" w:cs="Times New Roman"/>
                <w:b/>
              </w:rPr>
              <w:t>м2</w:t>
            </w:r>
          </w:p>
        </w:tc>
      </w:tr>
    </w:tbl>
    <w:p w:rsidR="00E838D8" w:rsidRPr="0032178E" w:rsidRDefault="00E838D8" w:rsidP="00E838D8">
      <w:pPr>
        <w:pStyle w:val="30"/>
        <w:shd w:val="clear" w:color="auto" w:fill="auto"/>
        <w:spacing w:before="0" w:after="0" w:line="293" w:lineRule="exact"/>
        <w:ind w:firstLine="760"/>
        <w:jc w:val="both"/>
        <w:rPr>
          <w:i w:val="0"/>
          <w:sz w:val="24"/>
          <w:szCs w:val="24"/>
        </w:rPr>
      </w:pPr>
    </w:p>
    <w:p w:rsidR="00E838D8" w:rsidRPr="00A30A17" w:rsidRDefault="00E838D8" w:rsidP="00E838D8">
      <w:pPr>
        <w:pStyle w:val="30"/>
        <w:shd w:val="clear" w:color="auto" w:fill="auto"/>
        <w:spacing w:before="0" w:after="0" w:line="293" w:lineRule="exact"/>
        <w:ind w:firstLine="760"/>
        <w:jc w:val="both"/>
        <w:rPr>
          <w:b w:val="0"/>
          <w:i w:val="0"/>
          <w:sz w:val="24"/>
          <w:szCs w:val="24"/>
        </w:rPr>
      </w:pPr>
    </w:p>
    <w:p w:rsidR="00E838D8" w:rsidRPr="0077630E" w:rsidRDefault="00E838D8" w:rsidP="00E838D8">
      <w:pPr>
        <w:spacing w:after="240" w:line="288" w:lineRule="exact"/>
        <w:ind w:firstLine="567"/>
        <w:jc w:val="both"/>
        <w:rPr>
          <w:rFonts w:ascii="Times New Roman" w:hAnsi="Times New Roman" w:cs="Times New Roman"/>
        </w:rPr>
      </w:pPr>
      <w:r w:rsidRPr="0077630E">
        <w:rPr>
          <w:rFonts w:ascii="Times New Roman" w:hAnsi="Times New Roman" w:cs="Times New Roman"/>
        </w:rPr>
        <w:t>Улиците са в лошо експлоатационно състояние, има</w:t>
      </w:r>
      <w:r>
        <w:rPr>
          <w:rFonts w:ascii="Times New Roman" w:hAnsi="Times New Roman" w:cs="Times New Roman"/>
        </w:rPr>
        <w:t>т</w:t>
      </w:r>
      <w:r w:rsidRPr="0077630E">
        <w:rPr>
          <w:rFonts w:ascii="Times New Roman" w:hAnsi="Times New Roman" w:cs="Times New Roman"/>
        </w:rPr>
        <w:t xml:space="preserve"> нужда от изкърпване на асфалтобетоновата настилка, като преди това се извършат всички подготвителни работи преди полагането на плътната асфалтова смес.</w:t>
      </w:r>
    </w:p>
    <w:p w:rsidR="00E838D8" w:rsidRPr="0077630E" w:rsidRDefault="00E838D8" w:rsidP="00E838D8">
      <w:pPr>
        <w:spacing w:after="240" w:line="288" w:lineRule="exact"/>
        <w:ind w:firstLine="660"/>
        <w:jc w:val="both"/>
        <w:rPr>
          <w:rFonts w:ascii="Times New Roman" w:hAnsi="Times New Roman" w:cs="Times New Roman"/>
          <w:b/>
        </w:rPr>
      </w:pPr>
      <w:r w:rsidRPr="0077630E">
        <w:rPr>
          <w:rFonts w:ascii="Times New Roman" w:hAnsi="Times New Roman" w:cs="Times New Roman"/>
          <w:b/>
        </w:rPr>
        <w:lastRenderedPageBreak/>
        <w:tab/>
        <w:t>ОРГАНИЗАЦИЯ НА СТРОИТЕЛСТВОТО</w:t>
      </w:r>
    </w:p>
    <w:p w:rsidR="00E838D8" w:rsidRPr="009B55BD" w:rsidRDefault="00E838D8" w:rsidP="00E838D8">
      <w:pPr>
        <w:numPr>
          <w:ilvl w:val="0"/>
          <w:numId w:val="1"/>
        </w:numPr>
        <w:tabs>
          <w:tab w:val="left" w:pos="1026"/>
        </w:tabs>
        <w:spacing w:line="288" w:lineRule="exact"/>
        <w:ind w:firstLine="560"/>
        <w:jc w:val="both"/>
        <w:rPr>
          <w:rFonts w:ascii="Times New Roman" w:hAnsi="Times New Roman" w:cs="Times New Roman"/>
        </w:rPr>
      </w:pPr>
      <w:r w:rsidRPr="009B55BD">
        <w:rPr>
          <w:rStyle w:val="2"/>
          <w:rFonts w:eastAsia="Arial Unicode MS"/>
          <w:sz w:val="24"/>
          <w:szCs w:val="24"/>
        </w:rPr>
        <w:t xml:space="preserve">Срок за изпълнение </w:t>
      </w:r>
      <w:r w:rsidRPr="009B55BD">
        <w:rPr>
          <w:rFonts w:ascii="Times New Roman" w:hAnsi="Times New Roman" w:cs="Times New Roman"/>
        </w:rPr>
        <w:t>- предвидените СМР ще се реализират през 2019 г.</w:t>
      </w:r>
    </w:p>
    <w:p w:rsidR="00E838D8" w:rsidRPr="009B55BD" w:rsidRDefault="00E838D8" w:rsidP="00E838D8">
      <w:pPr>
        <w:numPr>
          <w:ilvl w:val="0"/>
          <w:numId w:val="1"/>
        </w:numPr>
        <w:tabs>
          <w:tab w:val="left" w:pos="1030"/>
        </w:tabs>
        <w:spacing w:line="288" w:lineRule="exact"/>
        <w:ind w:firstLine="560"/>
        <w:jc w:val="both"/>
        <w:rPr>
          <w:rFonts w:ascii="Times New Roman" w:hAnsi="Times New Roman" w:cs="Times New Roman"/>
        </w:rPr>
      </w:pPr>
      <w:r w:rsidRPr="009B55BD">
        <w:rPr>
          <w:rStyle w:val="2"/>
          <w:rFonts w:eastAsia="Arial Unicode MS"/>
          <w:sz w:val="24"/>
          <w:szCs w:val="24"/>
        </w:rPr>
        <w:t xml:space="preserve">Охрана и осигуряване на ЗБУТ </w:t>
      </w:r>
      <w:r w:rsidRPr="009B55BD">
        <w:rPr>
          <w:rFonts w:ascii="Times New Roman" w:hAnsi="Times New Roman" w:cs="Times New Roman"/>
        </w:rPr>
        <w:t>- Всички дейности на обектите се извършват в съответствие с приложимите национални нормативни изисквания, като Изпълнителят е длъжен да представи Застраховка професионална отговорност за съответната категория строеж.</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В случай, че Изпълнителят извършва строително-монтажните работи посредством подизпълнители, последните са длъжни да спазват всички приложими нормативни изисквания за безопасност, а Изпълнителят изпълнява координационни функции.</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Забранява се назначаването и допускането до работа на строителната площадка на лица, които :</w:t>
      </w:r>
    </w:p>
    <w:p w:rsidR="00E838D8" w:rsidRPr="009B55BD" w:rsidRDefault="00E838D8" w:rsidP="00E838D8">
      <w:pPr>
        <w:numPr>
          <w:ilvl w:val="0"/>
          <w:numId w:val="2"/>
        </w:numPr>
        <w:tabs>
          <w:tab w:val="left" w:pos="215"/>
        </w:tabs>
        <w:spacing w:line="288" w:lineRule="exact"/>
        <w:ind w:firstLine="560"/>
        <w:jc w:val="both"/>
        <w:rPr>
          <w:rFonts w:ascii="Times New Roman" w:hAnsi="Times New Roman" w:cs="Times New Roman"/>
        </w:rPr>
      </w:pPr>
      <w:r w:rsidRPr="009B55BD">
        <w:rPr>
          <w:rFonts w:ascii="Times New Roman" w:hAnsi="Times New Roman" w:cs="Times New Roman"/>
        </w:rPr>
        <w:t>не са навършили 18 години;</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преминали предварителен медицински преглед;</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нямат необходимата квалификация за съответната работа или дейност;</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инструктирани и обучени по безопасност хигиена на труда и противопожарна безопасност;</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запознати с плана за ликвидиране на аварии на строителната площадка;</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не са снабдени и не ползват съответно изискващите се специално работно облекло, обувки и лични предпазни средства;</w:t>
      </w:r>
    </w:p>
    <w:p w:rsidR="00E838D8" w:rsidRPr="009B55BD" w:rsidRDefault="00E838D8" w:rsidP="00E838D8">
      <w:pPr>
        <w:numPr>
          <w:ilvl w:val="0"/>
          <w:numId w:val="2"/>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имат противопоказни заболявания спрямо условията на работа, която им се възлага;</w:t>
      </w:r>
    </w:p>
    <w:p w:rsidR="00E838D8" w:rsidRPr="009B55BD" w:rsidRDefault="00E838D8" w:rsidP="00E838D8">
      <w:pPr>
        <w:numPr>
          <w:ilvl w:val="0"/>
          <w:numId w:val="2"/>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не са в трезво състояние;</w:t>
      </w:r>
    </w:p>
    <w:p w:rsidR="00E838D8" w:rsidRPr="009B55BD" w:rsidRDefault="00E838D8" w:rsidP="00E838D8">
      <w:pPr>
        <w:numPr>
          <w:ilvl w:val="0"/>
          <w:numId w:val="2"/>
        </w:numPr>
        <w:tabs>
          <w:tab w:val="left" w:pos="220"/>
        </w:tabs>
        <w:spacing w:line="293" w:lineRule="exact"/>
        <w:ind w:firstLine="560"/>
        <w:jc w:val="both"/>
        <w:rPr>
          <w:rFonts w:ascii="Times New Roman" w:hAnsi="Times New Roman" w:cs="Times New Roman"/>
        </w:rPr>
      </w:pPr>
      <w:r w:rsidRPr="009B55BD">
        <w:rPr>
          <w:rFonts w:ascii="Times New Roman" w:hAnsi="Times New Roman" w:cs="Times New Roman"/>
        </w:rPr>
        <w:t>управление на механизация от неправоспособни лица.</w:t>
      </w:r>
    </w:p>
    <w:p w:rsidR="00E838D8" w:rsidRPr="009B55BD" w:rsidRDefault="00E838D8" w:rsidP="00E838D8">
      <w:pPr>
        <w:keepNext/>
        <w:keepLines/>
        <w:numPr>
          <w:ilvl w:val="0"/>
          <w:numId w:val="1"/>
        </w:numPr>
        <w:tabs>
          <w:tab w:val="left" w:pos="951"/>
        </w:tabs>
        <w:spacing w:line="293" w:lineRule="exact"/>
        <w:ind w:firstLine="560"/>
        <w:jc w:val="both"/>
        <w:outlineLvl w:val="4"/>
        <w:rPr>
          <w:rFonts w:ascii="Times New Roman" w:hAnsi="Times New Roman" w:cs="Times New Roman"/>
        </w:rPr>
      </w:pPr>
      <w:bookmarkStart w:id="2" w:name="bookmark5"/>
      <w:r w:rsidRPr="009B55BD">
        <w:rPr>
          <w:rStyle w:val="50"/>
          <w:rFonts w:eastAsia="Arial Unicode MS"/>
        </w:rPr>
        <w:t>Предпазване на улиците от замърсяване</w:t>
      </w:r>
      <w:bookmarkEnd w:id="2"/>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Изпълнителят трябва да вземе всички мерки за предотвратяване на замърсяването с кал и други отпадъци на пътищата, намиращи се в страни от строителната площадка. Той следва да приложи ефективен контрол върху движението на използваните от него автомобили и техника, както и върху складирането на материали. Изпълнителят е длъжен да отстрани за своя сметка всички складирани по тези улици отпадъци и ще почисти платното за движение на всички участъци, замърсени с кал и други отпадъци по негова вина.</w:t>
      </w:r>
    </w:p>
    <w:p w:rsidR="00E838D8" w:rsidRPr="009B55BD" w:rsidRDefault="00E838D8" w:rsidP="00E838D8">
      <w:pPr>
        <w:keepNext/>
        <w:keepLines/>
        <w:numPr>
          <w:ilvl w:val="0"/>
          <w:numId w:val="1"/>
        </w:numPr>
        <w:tabs>
          <w:tab w:val="left" w:pos="1066"/>
        </w:tabs>
        <w:spacing w:line="293" w:lineRule="exact"/>
        <w:ind w:firstLine="560"/>
        <w:jc w:val="both"/>
        <w:outlineLvl w:val="4"/>
        <w:rPr>
          <w:rFonts w:ascii="Times New Roman" w:hAnsi="Times New Roman" w:cs="Times New Roman"/>
        </w:rPr>
      </w:pPr>
      <w:bookmarkStart w:id="3" w:name="bookmark6"/>
      <w:r w:rsidRPr="009B55BD">
        <w:rPr>
          <w:rStyle w:val="50"/>
          <w:rFonts w:eastAsia="Arial Unicode MS"/>
        </w:rPr>
        <w:t>Щети при извънредни обстоятелства</w:t>
      </w:r>
      <w:bookmarkEnd w:id="3"/>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Като щети при извънредни обстоятелства се приемат всички щети, предизвикани на обекта и отделните видове работи, от събития, които са изключителни и непредвидими, и за които Изпълнителят е взел всички нормални предпазни мерки.</w:t>
      </w: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Не се считат за щети при извънредни обстоятелства щетите нанесени от: обилни валежи или замръзвания, протичане и отцепване на откоси, повреди по настилката и съоръженията, повреди, дължащи се на раздуване на почвата. Изпълнителят е длъжен да вземе всички предпазни мерки, за да предотврати появата на подобни щети, а ако те въпреки всичко се появят, трябва веднага да предприеме действия за тяхното отстраняване.</w:t>
      </w: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В случай на щети при извънредни обстоятелства, те трябва да бъдат обявени от Изпълнителя веднага след настъпването.</w:t>
      </w: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Щетите при извънредни обстоятелства, нанесени на все още не приети или не измерени работи са изцяло за сметка на Изпълнителя.</w:t>
      </w:r>
    </w:p>
    <w:p w:rsidR="00E838D8" w:rsidRDefault="00E838D8" w:rsidP="00E838D8">
      <w:pPr>
        <w:numPr>
          <w:ilvl w:val="0"/>
          <w:numId w:val="1"/>
        </w:numPr>
        <w:tabs>
          <w:tab w:val="left" w:pos="934"/>
        </w:tabs>
        <w:spacing w:line="254" w:lineRule="exact"/>
        <w:ind w:firstLine="560"/>
        <w:jc w:val="both"/>
        <w:rPr>
          <w:rFonts w:ascii="Times New Roman" w:hAnsi="Times New Roman" w:cs="Times New Roman"/>
        </w:rPr>
      </w:pPr>
      <w:r w:rsidRPr="009B55BD">
        <w:rPr>
          <w:rStyle w:val="20"/>
          <w:rFonts w:eastAsia="Arial Unicode MS"/>
          <w:b/>
        </w:rPr>
        <w:t>Поддържане на  обекта до окончателното им приемане от Възложит</w:t>
      </w:r>
      <w:r>
        <w:rPr>
          <w:rStyle w:val="20"/>
          <w:rFonts w:eastAsia="Arial Unicode MS"/>
          <w:b/>
        </w:rPr>
        <w:t>еля</w:t>
      </w:r>
      <w:r w:rsidRPr="009B55BD">
        <w:rPr>
          <w:rFonts w:ascii="Times New Roman" w:hAnsi="Times New Roman" w:cs="Times New Roman"/>
        </w:rPr>
        <w:t xml:space="preserve"> </w:t>
      </w:r>
    </w:p>
    <w:p w:rsidR="00E838D8" w:rsidRPr="009B55BD" w:rsidRDefault="00E838D8" w:rsidP="00E838D8">
      <w:pPr>
        <w:tabs>
          <w:tab w:val="left" w:pos="934"/>
        </w:tabs>
        <w:spacing w:line="254" w:lineRule="exact"/>
        <w:ind w:firstLine="560"/>
        <w:jc w:val="both"/>
        <w:rPr>
          <w:rFonts w:ascii="Times New Roman" w:hAnsi="Times New Roman" w:cs="Times New Roman"/>
        </w:rPr>
      </w:pPr>
      <w:r w:rsidRPr="009B55BD">
        <w:rPr>
          <w:rFonts w:ascii="Times New Roman" w:hAnsi="Times New Roman" w:cs="Times New Roman"/>
        </w:rPr>
        <w:t>През периода от завършване на строителството до окончателното приемане на обекта Изпълнителят е гарант за своята работа.</w:t>
      </w:r>
    </w:p>
    <w:p w:rsidR="00E838D8" w:rsidRPr="009B55BD" w:rsidRDefault="00E838D8" w:rsidP="00E838D8">
      <w:pPr>
        <w:keepNext/>
        <w:keepLines/>
        <w:numPr>
          <w:ilvl w:val="0"/>
          <w:numId w:val="1"/>
        </w:numPr>
        <w:tabs>
          <w:tab w:val="left" w:pos="946"/>
        </w:tabs>
        <w:spacing w:line="254" w:lineRule="exact"/>
        <w:ind w:firstLine="560"/>
        <w:jc w:val="both"/>
        <w:outlineLvl w:val="4"/>
        <w:rPr>
          <w:rFonts w:ascii="Times New Roman" w:hAnsi="Times New Roman" w:cs="Times New Roman"/>
        </w:rPr>
      </w:pPr>
      <w:bookmarkStart w:id="4" w:name="bookmark7"/>
      <w:r w:rsidRPr="009B55BD">
        <w:rPr>
          <w:rStyle w:val="50"/>
          <w:rFonts w:eastAsia="Arial Unicode MS"/>
        </w:rPr>
        <w:t>Сигнализация за въвеждане на временна организация па движението</w:t>
      </w:r>
      <w:bookmarkEnd w:id="4"/>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Изпълнителят трябва да създаде необходимата сигнализация за въвеждане на временна организация на движението вътре и около строителната площадка при стриктно спазване на изискванията на Закона за движение по пътищата и действащата нормативна уредба. Това не освобождава Изпълнителя от неговата отговорност по отношение на вида, качествата и закрепването на използваните сигнални средства, както и времето за тяхното поставяне и отстраняване.</w:t>
      </w:r>
    </w:p>
    <w:p w:rsidR="00E838D8" w:rsidRPr="009B55BD" w:rsidRDefault="00E838D8" w:rsidP="00E838D8">
      <w:pPr>
        <w:keepNext/>
        <w:keepLines/>
        <w:numPr>
          <w:ilvl w:val="0"/>
          <w:numId w:val="1"/>
        </w:numPr>
        <w:tabs>
          <w:tab w:val="left" w:pos="946"/>
        </w:tabs>
        <w:spacing w:line="288" w:lineRule="exact"/>
        <w:ind w:firstLine="560"/>
        <w:jc w:val="both"/>
        <w:outlineLvl w:val="4"/>
        <w:rPr>
          <w:rFonts w:ascii="Times New Roman" w:hAnsi="Times New Roman" w:cs="Times New Roman"/>
        </w:rPr>
      </w:pPr>
      <w:bookmarkStart w:id="5" w:name="bookmark8"/>
      <w:r w:rsidRPr="009B55BD">
        <w:rPr>
          <w:rStyle w:val="50"/>
          <w:rFonts w:eastAsia="Arial Unicode MS"/>
        </w:rPr>
        <w:t>Нормативни документи</w:t>
      </w:r>
      <w:bookmarkEnd w:id="5"/>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Закон за устройство на територията;</w:t>
      </w:r>
    </w:p>
    <w:p w:rsidR="00E838D8" w:rsidRPr="009B55BD" w:rsidRDefault="00E838D8" w:rsidP="00E838D8">
      <w:pPr>
        <w:numPr>
          <w:ilvl w:val="0"/>
          <w:numId w:val="2"/>
        </w:numPr>
        <w:tabs>
          <w:tab w:val="left" w:pos="225"/>
        </w:tabs>
        <w:spacing w:line="288" w:lineRule="exact"/>
        <w:ind w:firstLine="560"/>
        <w:jc w:val="both"/>
        <w:rPr>
          <w:rFonts w:ascii="Times New Roman" w:hAnsi="Times New Roman" w:cs="Times New Roman"/>
        </w:rPr>
      </w:pPr>
      <w:r w:rsidRPr="009B55BD">
        <w:rPr>
          <w:rFonts w:ascii="Times New Roman" w:hAnsi="Times New Roman" w:cs="Times New Roman"/>
        </w:rPr>
        <w:lastRenderedPageBreak/>
        <w:t>Наредба № 3 за съставяне на актове и протоколи по време на строителството издадена от Министъра на регионалното развитие и благоустройството;</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Наредба за противопожарните строително-технически норми, издадена от министъра на вътрешните работи и председателя на Комитета по териториално и селищно устройство;</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Закон за движение по пътищата;</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Правилник за прилагане на закона за движения по пътищата;</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Правилник по безопасността на труда при изпълнение на строителни и монтажни работи;</w:t>
      </w:r>
    </w:p>
    <w:p w:rsidR="00E838D8" w:rsidRPr="009B55BD" w:rsidRDefault="00E838D8" w:rsidP="00E838D8">
      <w:pPr>
        <w:numPr>
          <w:ilvl w:val="0"/>
          <w:numId w:val="2"/>
        </w:numPr>
        <w:tabs>
          <w:tab w:val="left" w:pos="220"/>
        </w:tabs>
        <w:spacing w:line="288" w:lineRule="exact"/>
        <w:ind w:firstLine="560"/>
        <w:jc w:val="both"/>
        <w:rPr>
          <w:rFonts w:ascii="Times New Roman" w:hAnsi="Times New Roman" w:cs="Times New Roman"/>
        </w:rPr>
      </w:pPr>
      <w:r w:rsidRPr="009B55BD">
        <w:rPr>
          <w:rFonts w:ascii="Times New Roman" w:hAnsi="Times New Roman" w:cs="Times New Roman"/>
        </w:rPr>
        <w:t>Наредба РД-07/8 от 20.12.2008 г. за минималните изисквания за знаци и сигнали за безопасност и / или здраве при работа;</w:t>
      </w:r>
    </w:p>
    <w:p w:rsidR="00E838D8" w:rsidRPr="009B55BD" w:rsidRDefault="00E838D8" w:rsidP="00E838D8">
      <w:pPr>
        <w:numPr>
          <w:ilvl w:val="0"/>
          <w:numId w:val="2"/>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Наредба №2/22.03.2004 г. на Министерството на регионалното развитие и благоустройството и Министерството на труда и социалната политика за минимални изисквания за здравословни и безопасни условия на труд при извършване на строителни и монтажни работи;</w:t>
      </w:r>
    </w:p>
    <w:p w:rsidR="00E838D8" w:rsidRPr="009B55BD" w:rsidRDefault="00E838D8" w:rsidP="00E838D8">
      <w:pPr>
        <w:numPr>
          <w:ilvl w:val="0"/>
          <w:numId w:val="2"/>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Наредба № 3/16.08.2010 г. за временната организация и безопасността на движението при строително- монтажни работи по пътищата и улиците, издадена от Министъра на регионалното развитие и благоустройството;</w:t>
      </w:r>
    </w:p>
    <w:p w:rsidR="00E838D8" w:rsidRPr="009B55BD" w:rsidRDefault="00E838D8" w:rsidP="00E838D8">
      <w:pPr>
        <w:numPr>
          <w:ilvl w:val="0"/>
          <w:numId w:val="2"/>
        </w:numPr>
        <w:tabs>
          <w:tab w:val="left" w:pos="382"/>
        </w:tabs>
        <w:spacing w:line="293" w:lineRule="exact"/>
        <w:ind w:firstLine="560"/>
        <w:jc w:val="both"/>
        <w:rPr>
          <w:rFonts w:ascii="Times New Roman" w:hAnsi="Times New Roman" w:cs="Times New Roman"/>
        </w:rPr>
      </w:pPr>
      <w:r w:rsidRPr="009B55BD">
        <w:rPr>
          <w:rFonts w:ascii="Times New Roman" w:hAnsi="Times New Roman" w:cs="Times New Roman"/>
        </w:rPr>
        <w:t>Закон за опазване на околната среда.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Изпълнител</w:t>
      </w:r>
      <w:r>
        <w:rPr>
          <w:rFonts w:ascii="Times New Roman" w:hAnsi="Times New Roman" w:cs="Times New Roman"/>
        </w:rPr>
        <w:t>ят</w:t>
      </w:r>
      <w:r w:rsidRPr="009B55BD">
        <w:rPr>
          <w:rFonts w:ascii="Times New Roman" w:hAnsi="Times New Roman" w:cs="Times New Roman"/>
        </w:rPr>
        <w:t xml:space="preserve"> на строително-монтажните работи </w:t>
      </w:r>
      <w:r>
        <w:rPr>
          <w:rFonts w:ascii="Times New Roman" w:hAnsi="Times New Roman" w:cs="Times New Roman"/>
        </w:rPr>
        <w:t>е</w:t>
      </w:r>
      <w:r w:rsidRPr="009B55BD">
        <w:rPr>
          <w:rFonts w:ascii="Times New Roman" w:hAnsi="Times New Roman" w:cs="Times New Roman"/>
        </w:rPr>
        <w:t xml:space="preserve"> длъж</w:t>
      </w:r>
      <w:r>
        <w:rPr>
          <w:rFonts w:ascii="Times New Roman" w:hAnsi="Times New Roman" w:cs="Times New Roman"/>
        </w:rPr>
        <w:t>е</w:t>
      </w:r>
      <w:r w:rsidRPr="009B55BD">
        <w:rPr>
          <w:rFonts w:ascii="Times New Roman" w:hAnsi="Times New Roman" w:cs="Times New Roman"/>
        </w:rPr>
        <w:t>н да създад</w:t>
      </w:r>
      <w:r>
        <w:rPr>
          <w:rFonts w:ascii="Times New Roman" w:hAnsi="Times New Roman" w:cs="Times New Roman"/>
        </w:rPr>
        <w:t>е</w:t>
      </w:r>
      <w:r w:rsidRPr="009B55BD">
        <w:rPr>
          <w:rFonts w:ascii="Times New Roman" w:hAnsi="Times New Roman" w:cs="Times New Roman"/>
        </w:rPr>
        <w:t xml:space="preserve"> всички нормални изисквания и условия за безопасен труд на обектите.</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След окончателното завършване на обектите всички временни съоръжения ще бъдат ликвидирани в съответствие с изискванията на чл. 54, ал. 1 от Закона за устройство на територията.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машини, инвентарът и инструментите да съответстват на характера на извършваната работа, да са в изправност, да са обезопасени и да се пускат в действие от лица с необходимата квалификация.</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отпадъци да се извозват и съхраняват на определените от Възложителя места.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Да се осигурят на работещите на обектите специално работно облекло и лични предпазни средства. Забранено е използването на личните предпазни средства и специалните работни облекла не по предназначението им, както и такива с изтекъл срок на годност.</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Организацията на строителната площадка и на работните места да осигурява безопасност на всички лица, свързани пряко или косвено с изпълнението на СМР, както и безопасен удобен достъп на строителните машини. Движението на същите да става с безопасна скорост, но не по-голяма от 20 км/ч. Опасните за движение участъци да се заграждат или на границите им да се поставят съответните знаци, а при лоша видимост и през тъмната част на денонощието - и светлинни сигнали. Опасните зони извън строителната площадка, които затрудняват движението на транспортните средства, трябва да бъдат обезопасени чрез защитени проходи и ограждащи мрежи и съгласувани с органите на КАТ.</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материали, оборудването и др. да се транспортират и складират на строителната площадка съобразно с изискванията, посочени в съответния им стандарт или отраслова норма. Забранява се складирането и разтоварването на материали по пътните платна, възпрепятстващи движението.</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Строителните машини, с които ще се работи на строителната площадка, да са в добро техническо състояние, преминали съответното техническо обслужване и да са безопасни за използване.</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Допусканите до работа на строителната площадка строителни машини да имат паспорт и съответни инструкции за работа с тях. Забранена е работата с тях не по предназначението им.</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Товаренето, транспортирането, разтоварването да се извършва под ръководството на главния специалист по механизация на организацията.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Забранява се използването на машини, които нямат звукова и/или светлинна сигнализация.</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Осигуряването на движението по време на изпълнение на СМР ще се извършва по съседни улици или обходни ленти за движение. Сигнализацията им ще стане с временни пътни знаци.</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 xml:space="preserve">Изпълнителят осигурява необходимите пътни знаци и сигнализация. При необходимост от </w:t>
      </w:r>
      <w:r w:rsidRPr="009B55BD">
        <w:rPr>
          <w:rFonts w:ascii="Times New Roman" w:hAnsi="Times New Roman" w:cs="Times New Roman"/>
        </w:rPr>
        <w:lastRenderedPageBreak/>
        <w:t>ограничаване или спиране на движението на МПС, уведомява Възложителя и съгласува промяната на движението с „Пътна полиция” при РУ „МВР” гр. Гулянци.</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Да се прави необходимият инструктаж за безопасен труд.</w:t>
      </w:r>
    </w:p>
    <w:p w:rsidR="00E838D8" w:rsidRPr="009B55BD" w:rsidRDefault="00E838D8" w:rsidP="00E838D8">
      <w:pPr>
        <w:spacing w:line="250" w:lineRule="exact"/>
        <w:ind w:firstLine="560"/>
        <w:jc w:val="both"/>
        <w:rPr>
          <w:rFonts w:ascii="Times New Roman" w:hAnsi="Times New Roman" w:cs="Times New Roman"/>
        </w:rPr>
      </w:pPr>
      <w:r w:rsidRPr="009B55BD">
        <w:rPr>
          <w:rFonts w:ascii="Times New Roman" w:hAnsi="Times New Roman" w:cs="Times New Roman"/>
        </w:rPr>
        <w:t>Преди започване на работа на обекта, участникът  е длъжен да осигури временна организация на движението в участъка на строителство с вертикална сигнализация и с работници, снабдени със средства за регулиране на движението в двете посоки посредством гласова връзка. Работниците следва да са инструктирани при изпълнение на СМР да осигурят контрол на преминаването в участъка без отежняване на обстоятелствата. Фирмата е длъжна да осигури организацията на движението по време на строително монтажните работи и до 3 часа след изпълнение на настилка от асфалтобетон, охрана и контрол на преминаване на ППС в участъка.</w:t>
      </w:r>
    </w:p>
    <w:p w:rsidR="00E838D8" w:rsidRPr="009B55BD" w:rsidRDefault="00E838D8" w:rsidP="00E838D8">
      <w:pPr>
        <w:spacing w:line="250" w:lineRule="exact"/>
        <w:ind w:firstLine="560"/>
        <w:jc w:val="both"/>
        <w:rPr>
          <w:rFonts w:ascii="Times New Roman" w:hAnsi="Times New Roman" w:cs="Times New Roman"/>
        </w:rPr>
      </w:pPr>
      <w:r w:rsidRPr="009B55BD">
        <w:rPr>
          <w:rFonts w:ascii="Times New Roman" w:hAnsi="Times New Roman" w:cs="Times New Roman"/>
        </w:rPr>
        <w:t>Преди започване на работа на обекта, представител на Възложителя, проверява за наличие на знаци и сигнализация на обекта, указващи посоки за движение и предупреждаващи за опасност, позицията и връзката между работниците регулиращи потока от ППС в участъка на СМР. Фирмата, спечелила  обществената поръчка, е задължена да осъществява контрол на преминаващите в участъка на обекта на строителство МПС.</w:t>
      </w: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Повреди и дефекти по положената настилка вследствие на неизпълнение на гореописаните мероприятия, се отстраняват за сметка на Изпълнителя на строително-монтажните работи /СМР/.</w:t>
      </w:r>
    </w:p>
    <w:p w:rsidR="00E838D8" w:rsidRDefault="00E838D8" w:rsidP="00E838D8">
      <w:pPr>
        <w:tabs>
          <w:tab w:val="left" w:pos="665"/>
        </w:tabs>
        <w:spacing w:line="288" w:lineRule="exact"/>
        <w:ind w:firstLine="560"/>
        <w:jc w:val="both"/>
        <w:rPr>
          <w:rStyle w:val="5"/>
          <w:rFonts w:eastAsia="Arial Unicode MS"/>
          <w:bCs w:val="0"/>
        </w:rPr>
      </w:pPr>
    </w:p>
    <w:p w:rsidR="00E838D8" w:rsidRPr="009B55BD" w:rsidRDefault="00E838D8" w:rsidP="00E838D8">
      <w:pPr>
        <w:tabs>
          <w:tab w:val="left" w:pos="665"/>
        </w:tabs>
        <w:spacing w:line="288" w:lineRule="exact"/>
        <w:ind w:firstLine="560"/>
        <w:jc w:val="both"/>
        <w:rPr>
          <w:rFonts w:ascii="Times New Roman" w:hAnsi="Times New Roman" w:cs="Times New Roman"/>
        </w:rPr>
      </w:pPr>
      <w:r w:rsidRPr="009B55BD">
        <w:rPr>
          <w:rStyle w:val="5"/>
          <w:rFonts w:eastAsia="Arial Unicode MS"/>
        </w:rPr>
        <w:t>МАТЕРИАЛИ</w:t>
      </w:r>
    </w:p>
    <w:p w:rsidR="00E838D8" w:rsidRPr="009B55BD" w:rsidRDefault="00E838D8" w:rsidP="00E838D8">
      <w:pPr>
        <w:numPr>
          <w:ilvl w:val="0"/>
          <w:numId w:val="3"/>
        </w:numPr>
        <w:tabs>
          <w:tab w:val="left" w:pos="1082"/>
        </w:tabs>
        <w:spacing w:line="288" w:lineRule="exact"/>
        <w:ind w:firstLine="560"/>
        <w:jc w:val="both"/>
        <w:rPr>
          <w:rFonts w:ascii="Times New Roman" w:hAnsi="Times New Roman" w:cs="Times New Roman"/>
        </w:rPr>
      </w:pPr>
      <w:r w:rsidRPr="009B55BD">
        <w:rPr>
          <w:rStyle w:val="5"/>
          <w:rFonts w:eastAsia="Arial Unicode MS"/>
        </w:rPr>
        <w:t>Стандарт за работата и за материалите</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Представянето на работата и на материалите трябва да бъде по стандарт, съгласно българските държавни стандарти или друг еквивалентен равностоен стандарт. Вложените материали да отговарят на действащите стандарти, документално да се доказват качеството и произхода на вложените такива.</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 Всички материали, оборудване и отпадъци, включени и/или получени при почистването на строителната площадка, които не са необходими или не могат да бъдат употребени повторно са собственост на Възложителя и трябва да бъдат разположени извън строителната площадка.</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Депата за строителните отпадъци трябва да се съгласуват предварително от Изпълнителя с Възложителя. Материалите, които са годни за повторна употреба и са включени в количествените сметки по Договора трябва да бъдат внимателно отстранени, почистени, запазени, сортирани и складирани на подходящи места.</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 </w:t>
      </w:r>
      <w:r w:rsidRPr="009B55BD">
        <w:rPr>
          <w:rStyle w:val="5"/>
          <w:rFonts w:eastAsia="Arial Unicode MS"/>
        </w:rPr>
        <w:t>Съхранение и работа с основните материали, които ще се използват:</w:t>
      </w:r>
    </w:p>
    <w:p w:rsidR="00E838D8" w:rsidRPr="009B55BD" w:rsidRDefault="00E838D8" w:rsidP="00E838D8">
      <w:pPr>
        <w:spacing w:line="220" w:lineRule="exact"/>
        <w:ind w:firstLine="560"/>
        <w:jc w:val="both"/>
        <w:rPr>
          <w:rFonts w:ascii="Times New Roman" w:hAnsi="Times New Roman" w:cs="Times New Roman"/>
        </w:rPr>
      </w:pPr>
      <w:r w:rsidRPr="009B55BD">
        <w:rPr>
          <w:rFonts w:ascii="Times New Roman" w:hAnsi="Times New Roman" w:cs="Times New Roman"/>
        </w:rPr>
        <w:t>Изпълнителят сам организира и отговаря за охраната на строителните материали.</w:t>
      </w:r>
    </w:p>
    <w:p w:rsidR="00E838D8" w:rsidRPr="009B55BD" w:rsidRDefault="00E838D8" w:rsidP="00E838D8">
      <w:pPr>
        <w:numPr>
          <w:ilvl w:val="0"/>
          <w:numId w:val="3"/>
        </w:numPr>
        <w:tabs>
          <w:tab w:val="left" w:pos="346"/>
        </w:tabs>
        <w:spacing w:line="293" w:lineRule="exact"/>
        <w:ind w:firstLine="560"/>
        <w:jc w:val="both"/>
        <w:rPr>
          <w:rFonts w:ascii="Times New Roman" w:hAnsi="Times New Roman" w:cs="Times New Roman"/>
        </w:rPr>
      </w:pPr>
      <w:r w:rsidRPr="009B55BD">
        <w:rPr>
          <w:rStyle w:val="5"/>
          <w:rFonts w:eastAsia="Arial Unicode MS"/>
        </w:rPr>
        <w:t>Контрол на материалите</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Използваните материали трябва да отговарят на всички изисквания за качество. Всички материали трябва да бъдат изпитани и одобрени преди използването им за производство на асфалтови смеси.</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Вложените материали и изделия при изпълнение на СМР ще отговарят на техническите изисквания към строителните продукти съгласно Наредба № РД-02-20-1 от 5 февруари 2015 г. за условията и реда за влагане на строителни продукти в строежите на Република България на МРРБ, ДВ бр.14/20.02.2015г. Съответствието се установява по реда на Наредбата.</w:t>
      </w:r>
    </w:p>
    <w:p w:rsidR="00E838D8" w:rsidRPr="009B55BD" w:rsidRDefault="00E838D8" w:rsidP="00E838D8">
      <w:pPr>
        <w:spacing w:line="293" w:lineRule="exact"/>
        <w:ind w:firstLine="560"/>
        <w:jc w:val="both"/>
        <w:rPr>
          <w:rFonts w:ascii="Times New Roman" w:hAnsi="Times New Roman" w:cs="Times New Roman"/>
          <w:color w:val="auto"/>
          <w:lang w:val="en-US"/>
        </w:rPr>
      </w:pPr>
      <w:r w:rsidRPr="009B55BD">
        <w:rPr>
          <w:rFonts w:ascii="Times New Roman" w:hAnsi="Times New Roman" w:cs="Times New Roman"/>
          <w:color w:val="auto"/>
        </w:rPr>
        <w:t>Изпълнителят трябва да достави материалите на обекта придружени с декларация за съществените характеристики от производителя, показващи, че материалите отговарят на изискванията на тази Спе</w:t>
      </w:r>
      <w:r>
        <w:rPr>
          <w:rFonts w:ascii="Times New Roman" w:hAnsi="Times New Roman" w:cs="Times New Roman"/>
          <w:color w:val="auto"/>
        </w:rPr>
        <w:t>ц</w:t>
      </w:r>
      <w:r w:rsidRPr="009B55BD">
        <w:rPr>
          <w:rFonts w:ascii="Times New Roman" w:hAnsi="Times New Roman" w:cs="Times New Roman"/>
          <w:color w:val="auto"/>
        </w:rPr>
        <w:t>ификация.</w:t>
      </w:r>
    </w:p>
    <w:p w:rsidR="00E838D8" w:rsidRPr="009B55BD" w:rsidRDefault="00E838D8" w:rsidP="00E838D8">
      <w:pPr>
        <w:spacing w:line="293" w:lineRule="exact"/>
        <w:ind w:firstLine="560"/>
        <w:jc w:val="both"/>
        <w:rPr>
          <w:rFonts w:ascii="Times New Roman" w:hAnsi="Times New Roman" w:cs="Times New Roman"/>
          <w:b/>
          <w:i/>
          <w:color w:val="auto"/>
          <w:u w:val="single"/>
        </w:rPr>
      </w:pPr>
      <w:r w:rsidRPr="009B55BD">
        <w:rPr>
          <w:rFonts w:ascii="Times New Roman" w:hAnsi="Times New Roman" w:cs="Times New Roman"/>
          <w:b/>
          <w:i/>
          <w:color w:val="auto"/>
          <w:u w:val="single"/>
        </w:rPr>
        <w:t>Количеството на доставения трошен камък се доказва с експедиционни</w:t>
      </w:r>
      <w:r w:rsidRPr="009B55BD">
        <w:rPr>
          <w:rFonts w:ascii="Times New Roman" w:hAnsi="Times New Roman" w:cs="Times New Roman"/>
          <w:b/>
          <w:i/>
          <w:color w:val="auto"/>
          <w:u w:val="single"/>
          <w:lang w:val="en-US"/>
        </w:rPr>
        <w:t xml:space="preserve"> /</w:t>
      </w:r>
      <w:r w:rsidRPr="009B55BD">
        <w:rPr>
          <w:rFonts w:ascii="Times New Roman" w:hAnsi="Times New Roman" w:cs="Times New Roman"/>
          <w:b/>
          <w:i/>
          <w:color w:val="auto"/>
          <w:u w:val="single"/>
        </w:rPr>
        <w:t>кантарни/  бележки</w:t>
      </w:r>
    </w:p>
    <w:p w:rsidR="00E838D8" w:rsidRPr="009B55BD" w:rsidRDefault="00E838D8" w:rsidP="00E838D8">
      <w:pPr>
        <w:numPr>
          <w:ilvl w:val="0"/>
          <w:numId w:val="3"/>
        </w:numPr>
        <w:spacing w:line="264" w:lineRule="exact"/>
        <w:ind w:firstLine="560"/>
        <w:jc w:val="both"/>
        <w:rPr>
          <w:rFonts w:ascii="Times New Roman" w:hAnsi="Times New Roman" w:cs="Times New Roman"/>
        </w:rPr>
      </w:pPr>
      <w:r w:rsidRPr="009B55BD">
        <w:rPr>
          <w:rStyle w:val="5"/>
          <w:rFonts w:eastAsia="Arial Unicode MS"/>
        </w:rPr>
        <w:t>Контрол на качеството на материалите за строителния процес</w:t>
      </w:r>
      <w:r w:rsidRPr="009B55BD">
        <w:rPr>
          <w:rFonts w:ascii="Times New Roman" w:hAnsi="Times New Roman" w:cs="Times New Roman"/>
        </w:rPr>
        <w:t xml:space="preserve"> </w:t>
      </w:r>
      <w:r w:rsidRPr="009B55BD">
        <w:rPr>
          <w:rStyle w:val="51"/>
          <w:rFonts w:eastAsia="Arial Unicode MS"/>
        </w:rPr>
        <w:t xml:space="preserve">- в процеса на строителството да се </w:t>
      </w:r>
      <w:r w:rsidRPr="009B55BD">
        <w:rPr>
          <w:rFonts w:ascii="Times New Roman" w:hAnsi="Times New Roman" w:cs="Times New Roman"/>
        </w:rPr>
        <w:t>използват следните видове материали:</w:t>
      </w:r>
    </w:p>
    <w:p w:rsidR="00E838D8" w:rsidRPr="009B55BD" w:rsidRDefault="00E838D8" w:rsidP="00E838D8">
      <w:pPr>
        <w:numPr>
          <w:ilvl w:val="0"/>
          <w:numId w:val="4"/>
        </w:numPr>
        <w:tabs>
          <w:tab w:val="left" w:pos="438"/>
        </w:tabs>
        <w:spacing w:line="264" w:lineRule="exact"/>
        <w:ind w:firstLine="560"/>
        <w:jc w:val="both"/>
        <w:rPr>
          <w:rFonts w:ascii="Times New Roman" w:hAnsi="Times New Roman" w:cs="Times New Roman"/>
        </w:rPr>
      </w:pPr>
      <w:r w:rsidRPr="009B55BD">
        <w:rPr>
          <w:rStyle w:val="2"/>
          <w:rFonts w:eastAsia="Arial Unicode MS"/>
          <w:sz w:val="24"/>
          <w:szCs w:val="24"/>
        </w:rPr>
        <w:t xml:space="preserve">Плътна асфалтобетонова смес </w:t>
      </w:r>
      <w:r w:rsidRPr="009B55BD">
        <w:rPr>
          <w:rFonts w:ascii="Times New Roman" w:hAnsi="Times New Roman" w:cs="Times New Roman"/>
        </w:rPr>
        <w:t xml:space="preserve">- Е = 1200 МРа по стандарт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13108-3:2016 или еквивалент.</w:t>
      </w:r>
    </w:p>
    <w:p w:rsidR="00E838D8" w:rsidRPr="009B55BD" w:rsidRDefault="00E838D8" w:rsidP="00E838D8">
      <w:pPr>
        <w:numPr>
          <w:ilvl w:val="0"/>
          <w:numId w:val="4"/>
        </w:numPr>
        <w:tabs>
          <w:tab w:val="left" w:pos="438"/>
        </w:tabs>
        <w:spacing w:line="264" w:lineRule="exact"/>
        <w:ind w:firstLine="560"/>
        <w:jc w:val="both"/>
        <w:rPr>
          <w:rFonts w:ascii="Times New Roman" w:hAnsi="Times New Roman" w:cs="Times New Roman"/>
        </w:rPr>
      </w:pPr>
      <w:r w:rsidRPr="009B55BD">
        <w:rPr>
          <w:rStyle w:val="2"/>
          <w:rFonts w:eastAsia="Arial Unicode MS"/>
          <w:sz w:val="24"/>
          <w:szCs w:val="24"/>
        </w:rPr>
        <w:t xml:space="preserve">Битумна емулсия - </w:t>
      </w:r>
      <w:r w:rsidRPr="009B55BD">
        <w:rPr>
          <w:rFonts w:ascii="Times New Roman" w:hAnsi="Times New Roman" w:cs="Times New Roman"/>
        </w:rPr>
        <w:t xml:space="preserve">стандарт БДС </w:t>
      </w:r>
      <w:r w:rsidRPr="009B55BD">
        <w:rPr>
          <w:rFonts w:ascii="Times New Roman" w:hAnsi="Times New Roman" w:cs="Times New Roman"/>
          <w:lang w:val="en-US" w:eastAsia="en-US" w:bidi="en-US"/>
        </w:rPr>
        <w:t xml:space="preserve">EN-13808:2006 </w:t>
      </w:r>
      <w:r w:rsidRPr="009B55BD">
        <w:rPr>
          <w:rFonts w:ascii="Times New Roman" w:hAnsi="Times New Roman" w:cs="Times New Roman"/>
        </w:rPr>
        <w:t>или еквивалент.</w:t>
      </w:r>
    </w:p>
    <w:p w:rsidR="00E838D8" w:rsidRPr="009B55BD" w:rsidRDefault="00E838D8" w:rsidP="00E838D8">
      <w:pPr>
        <w:numPr>
          <w:ilvl w:val="0"/>
          <w:numId w:val="4"/>
        </w:numPr>
        <w:tabs>
          <w:tab w:val="left" w:pos="438"/>
        </w:tabs>
        <w:spacing w:line="264" w:lineRule="exact"/>
        <w:ind w:firstLine="560"/>
        <w:jc w:val="both"/>
        <w:rPr>
          <w:rFonts w:ascii="Times New Roman" w:hAnsi="Times New Roman" w:cs="Times New Roman"/>
        </w:rPr>
      </w:pPr>
      <w:r w:rsidRPr="009B55BD">
        <w:rPr>
          <w:rStyle w:val="2"/>
          <w:rFonts w:eastAsia="Arial Unicode MS"/>
          <w:sz w:val="24"/>
          <w:szCs w:val="24"/>
        </w:rPr>
        <w:t xml:space="preserve">Битумна паста </w:t>
      </w:r>
      <w:r w:rsidRPr="009B55BD">
        <w:rPr>
          <w:rFonts w:ascii="Times New Roman" w:hAnsi="Times New Roman" w:cs="Times New Roman"/>
        </w:rPr>
        <w:t xml:space="preserve">- стандарт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14188-3:2006 или еквивалент.</w:t>
      </w:r>
    </w:p>
    <w:p w:rsidR="00E838D8" w:rsidRPr="009B55BD" w:rsidRDefault="00E838D8" w:rsidP="00E838D8">
      <w:pPr>
        <w:numPr>
          <w:ilvl w:val="0"/>
          <w:numId w:val="4"/>
        </w:numPr>
        <w:tabs>
          <w:tab w:val="left" w:pos="438"/>
        </w:tabs>
        <w:spacing w:line="264" w:lineRule="exact"/>
        <w:ind w:firstLine="560"/>
        <w:jc w:val="both"/>
        <w:rPr>
          <w:rFonts w:ascii="Times New Roman" w:hAnsi="Times New Roman" w:cs="Times New Roman"/>
        </w:rPr>
      </w:pPr>
      <w:r w:rsidRPr="009B55BD">
        <w:rPr>
          <w:rFonts w:ascii="Times New Roman" w:hAnsi="Times New Roman" w:cs="Times New Roman"/>
          <w:b/>
        </w:rPr>
        <w:t>Трошен камък /0-</w:t>
      </w:r>
      <w:r w:rsidRPr="009B55BD">
        <w:rPr>
          <w:rFonts w:ascii="Times New Roman" w:hAnsi="Times New Roman" w:cs="Times New Roman"/>
          <w:b/>
          <w:lang w:val="en-US"/>
        </w:rPr>
        <w:t>63</w:t>
      </w:r>
      <w:r w:rsidRPr="009B55BD">
        <w:rPr>
          <w:rFonts w:ascii="Times New Roman" w:hAnsi="Times New Roman" w:cs="Times New Roman"/>
        </w:rPr>
        <w:t xml:space="preserve">/ </w:t>
      </w:r>
      <w:r w:rsidRPr="009B55BD">
        <w:rPr>
          <w:rFonts w:ascii="Times New Roman" w:hAnsi="Times New Roman" w:cs="Times New Roman"/>
          <w:lang w:val="en-US"/>
        </w:rPr>
        <w:t>-</w:t>
      </w:r>
      <w:r w:rsidRPr="009B55BD">
        <w:rPr>
          <w:rFonts w:ascii="Times New Roman" w:hAnsi="Times New Roman" w:cs="Times New Roman"/>
        </w:rPr>
        <w:t>стандарт БДС EN13242:2002+А1:2007; БДС EN13242:2002+А1:2007/ NА:2012</w:t>
      </w:r>
    </w:p>
    <w:p w:rsidR="00E838D8" w:rsidRPr="009B55BD" w:rsidRDefault="00E838D8" w:rsidP="00E838D8">
      <w:pPr>
        <w:tabs>
          <w:tab w:val="left" w:pos="651"/>
        </w:tabs>
        <w:spacing w:line="220" w:lineRule="exact"/>
        <w:ind w:firstLine="560"/>
        <w:jc w:val="both"/>
        <w:rPr>
          <w:rStyle w:val="5"/>
          <w:rFonts w:eastAsia="Arial Unicode MS"/>
          <w:b w:val="0"/>
          <w:bCs w:val="0"/>
        </w:rPr>
      </w:pPr>
    </w:p>
    <w:p w:rsidR="00E838D8" w:rsidRPr="009B55BD" w:rsidRDefault="00E838D8" w:rsidP="00E838D8">
      <w:pPr>
        <w:tabs>
          <w:tab w:val="left" w:pos="651"/>
        </w:tabs>
        <w:spacing w:line="220" w:lineRule="exact"/>
        <w:ind w:firstLine="560"/>
        <w:jc w:val="both"/>
        <w:rPr>
          <w:rStyle w:val="5"/>
          <w:rFonts w:eastAsia="Arial Unicode MS"/>
          <w:b w:val="0"/>
          <w:bCs w:val="0"/>
        </w:rPr>
      </w:pPr>
    </w:p>
    <w:p w:rsidR="00E838D8" w:rsidRPr="009B55BD" w:rsidRDefault="00E838D8" w:rsidP="00E838D8">
      <w:pPr>
        <w:tabs>
          <w:tab w:val="left" w:pos="651"/>
        </w:tabs>
        <w:spacing w:line="220" w:lineRule="exact"/>
        <w:ind w:firstLine="560"/>
        <w:jc w:val="both"/>
        <w:rPr>
          <w:rStyle w:val="5"/>
          <w:rFonts w:eastAsia="Arial Unicode MS"/>
          <w:bCs w:val="0"/>
          <w:lang w:val="en-US"/>
        </w:rPr>
      </w:pPr>
      <w:r w:rsidRPr="009B55BD">
        <w:rPr>
          <w:rStyle w:val="5"/>
          <w:rFonts w:eastAsia="Arial Unicode MS"/>
        </w:rPr>
        <w:t>ИЗПЪЛНЕНИЕ НА СТРОИТЕЛСТВОТО</w:t>
      </w:r>
    </w:p>
    <w:p w:rsidR="00E838D8" w:rsidRPr="009B55BD" w:rsidRDefault="00E838D8" w:rsidP="00E838D8">
      <w:pPr>
        <w:tabs>
          <w:tab w:val="left" w:pos="651"/>
        </w:tabs>
        <w:spacing w:line="220" w:lineRule="exact"/>
        <w:ind w:firstLine="560"/>
        <w:jc w:val="both"/>
        <w:rPr>
          <w:rFonts w:ascii="Times New Roman" w:hAnsi="Times New Roman" w:cs="Times New Roman"/>
          <w:lang w:val="en-US"/>
        </w:rPr>
      </w:pPr>
    </w:p>
    <w:p w:rsidR="00E838D8" w:rsidRPr="009B55BD" w:rsidRDefault="00E838D8" w:rsidP="00E838D8">
      <w:pPr>
        <w:spacing w:line="254" w:lineRule="exact"/>
        <w:ind w:firstLine="560"/>
        <w:jc w:val="both"/>
        <w:rPr>
          <w:rFonts w:ascii="Times New Roman" w:hAnsi="Times New Roman" w:cs="Times New Roman"/>
        </w:rPr>
      </w:pPr>
      <w:r w:rsidRPr="009B55BD">
        <w:rPr>
          <w:rStyle w:val="20"/>
          <w:rFonts w:eastAsia="Arial Unicode MS"/>
        </w:rPr>
        <w:t xml:space="preserve">1. </w:t>
      </w:r>
      <w:r w:rsidRPr="009B55BD">
        <w:rPr>
          <w:rStyle w:val="2"/>
          <w:rFonts w:eastAsia="Arial Unicode MS"/>
          <w:sz w:val="24"/>
          <w:szCs w:val="24"/>
        </w:rPr>
        <w:t xml:space="preserve">Механизация и автотранспорт: </w:t>
      </w:r>
      <w:r w:rsidRPr="009B55BD">
        <w:rPr>
          <w:rFonts w:ascii="Times New Roman" w:hAnsi="Times New Roman" w:cs="Times New Roman"/>
        </w:rPr>
        <w:t>Участникът</w:t>
      </w:r>
      <w:r>
        <w:rPr>
          <w:rFonts w:ascii="Times New Roman" w:hAnsi="Times New Roman" w:cs="Times New Roman"/>
        </w:rPr>
        <w:t xml:space="preserve"> трябва да осигури оборудване </w:t>
      </w:r>
      <w:r w:rsidRPr="009B55BD">
        <w:rPr>
          <w:rFonts w:ascii="Times New Roman" w:hAnsi="Times New Roman" w:cs="Times New Roman"/>
        </w:rPr>
        <w:t>за изпълнение на обществената поръчка, включително за изпитване и изследване, с което ще се осигурява контрол на качеството на изпълнените строителни и монтажни работи, което да включва и строителни машини и техническо оборудване за изпълнение на обществената поръчка:</w:t>
      </w:r>
    </w:p>
    <w:p w:rsidR="00E838D8" w:rsidRPr="009B55BD" w:rsidRDefault="00E838D8" w:rsidP="00E838D8">
      <w:pPr>
        <w:tabs>
          <w:tab w:val="left" w:pos="1000"/>
        </w:tabs>
        <w:spacing w:line="293" w:lineRule="exact"/>
        <w:ind w:firstLine="560"/>
        <w:jc w:val="both"/>
        <w:rPr>
          <w:rFonts w:ascii="Times New Roman" w:hAnsi="Times New Roman" w:cs="Times New Roman"/>
        </w:rPr>
      </w:pPr>
    </w:p>
    <w:p w:rsidR="00E838D8" w:rsidRPr="009B55BD" w:rsidRDefault="00E838D8" w:rsidP="00E838D8">
      <w:pPr>
        <w:keepNext/>
        <w:keepLines/>
        <w:tabs>
          <w:tab w:val="left" w:pos="347"/>
        </w:tabs>
        <w:spacing w:line="288" w:lineRule="exact"/>
        <w:ind w:firstLine="560"/>
        <w:jc w:val="both"/>
        <w:rPr>
          <w:rStyle w:val="50"/>
          <w:rFonts w:eastAsia="Arial Unicode MS"/>
          <w:bCs w:val="0"/>
          <w:lang w:val="en-US"/>
        </w:rPr>
      </w:pPr>
      <w:bookmarkStart w:id="6" w:name="bookmark10"/>
      <w:r w:rsidRPr="009B55BD">
        <w:rPr>
          <w:rStyle w:val="50"/>
          <w:rFonts w:eastAsia="Arial Unicode MS"/>
        </w:rPr>
        <w:t>СТРОИТЕЛНИ ИЗИСКВАНИЯ ПРИ ИЗПЪЛНЕНИЕ НА АСФАЛТОВИ ПЛАСТОВЕ</w:t>
      </w:r>
      <w:bookmarkEnd w:id="6"/>
    </w:p>
    <w:p w:rsidR="00E838D8" w:rsidRPr="009B55BD" w:rsidRDefault="00E838D8" w:rsidP="00E838D8">
      <w:pPr>
        <w:keepNext/>
        <w:keepLines/>
        <w:tabs>
          <w:tab w:val="left" w:pos="347"/>
        </w:tabs>
        <w:spacing w:line="288" w:lineRule="exact"/>
        <w:ind w:firstLine="560"/>
        <w:jc w:val="both"/>
        <w:rPr>
          <w:rFonts w:ascii="Times New Roman" w:hAnsi="Times New Roman" w:cs="Times New Roman"/>
          <w:lang w:val="en-US"/>
        </w:rPr>
      </w:pPr>
    </w:p>
    <w:p w:rsidR="00E838D8" w:rsidRPr="009B55BD" w:rsidRDefault="00E838D8" w:rsidP="00E838D8">
      <w:pPr>
        <w:keepNext/>
        <w:keepLines/>
        <w:numPr>
          <w:ilvl w:val="0"/>
          <w:numId w:val="5"/>
        </w:numPr>
        <w:tabs>
          <w:tab w:val="left" w:pos="280"/>
        </w:tabs>
        <w:spacing w:line="288" w:lineRule="exact"/>
        <w:ind w:firstLine="560"/>
        <w:jc w:val="both"/>
        <w:outlineLvl w:val="4"/>
        <w:rPr>
          <w:rFonts w:ascii="Times New Roman" w:hAnsi="Times New Roman" w:cs="Times New Roman"/>
        </w:rPr>
      </w:pPr>
      <w:bookmarkStart w:id="7" w:name="bookmark11"/>
      <w:r w:rsidRPr="009B55BD">
        <w:rPr>
          <w:rStyle w:val="50"/>
          <w:rFonts w:eastAsia="Arial Unicode MS"/>
        </w:rPr>
        <w:t>Общи положения</w:t>
      </w:r>
      <w:bookmarkEnd w:id="7"/>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Разделите ще бъдат валидни за всички видове асфалтови работи.</w:t>
      </w:r>
    </w:p>
    <w:p w:rsidR="00E838D8" w:rsidRPr="009B55BD" w:rsidRDefault="00E838D8" w:rsidP="00E838D8">
      <w:pPr>
        <w:keepNext/>
        <w:keepLines/>
        <w:numPr>
          <w:ilvl w:val="0"/>
          <w:numId w:val="5"/>
        </w:numPr>
        <w:tabs>
          <w:tab w:val="left" w:pos="290"/>
        </w:tabs>
        <w:spacing w:line="288" w:lineRule="exact"/>
        <w:ind w:firstLine="560"/>
        <w:jc w:val="both"/>
        <w:outlineLvl w:val="4"/>
        <w:rPr>
          <w:rFonts w:ascii="Times New Roman" w:hAnsi="Times New Roman" w:cs="Times New Roman"/>
        </w:rPr>
      </w:pPr>
      <w:bookmarkStart w:id="8" w:name="bookmark12"/>
      <w:r w:rsidRPr="009B55BD">
        <w:rPr>
          <w:rStyle w:val="50"/>
          <w:rFonts w:eastAsia="Arial Unicode MS"/>
        </w:rPr>
        <w:t>Вземане на проби и изпитване</w:t>
      </w:r>
      <w:bookmarkEnd w:id="8"/>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Проби от неуплътнена асфалтова смес се вземат от бункера за готовата смес на асфалтосмесителя, от превозните средства и след асфалтополагащата машина, а проби от уплътнена асфалтова смес се вземат със сонда за вадене на ядки, съгласно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 xml:space="preserve">12697-27. Количеството битум и зърнометричен състав се определят, чрез екстракции, както за неуплътнена асфалтова смес, така и за уплътнена проба в съответствие с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 xml:space="preserve">12697-1. Обемната плътност на уплътнената асфалтова смес и на асфалтовите ядки се определят по БДС </w:t>
      </w:r>
      <w:r w:rsidRPr="009B55BD">
        <w:rPr>
          <w:rFonts w:ascii="Times New Roman" w:hAnsi="Times New Roman" w:cs="Times New Roman"/>
          <w:lang w:val="en-US" w:eastAsia="en-US" w:bidi="en-US"/>
        </w:rPr>
        <w:t xml:space="preserve">EN </w:t>
      </w:r>
      <w:r w:rsidRPr="009B55BD">
        <w:rPr>
          <w:rFonts w:ascii="Times New Roman" w:hAnsi="Times New Roman" w:cs="Times New Roman"/>
        </w:rPr>
        <w:t>12697-6.</w:t>
      </w:r>
    </w:p>
    <w:p w:rsidR="00E838D8" w:rsidRPr="009B55BD" w:rsidRDefault="00E838D8" w:rsidP="00E838D8">
      <w:pPr>
        <w:keepNext/>
        <w:keepLines/>
        <w:numPr>
          <w:ilvl w:val="0"/>
          <w:numId w:val="5"/>
        </w:numPr>
        <w:tabs>
          <w:tab w:val="left" w:pos="290"/>
        </w:tabs>
        <w:spacing w:line="288" w:lineRule="exact"/>
        <w:ind w:firstLine="560"/>
        <w:jc w:val="both"/>
        <w:outlineLvl w:val="4"/>
        <w:rPr>
          <w:rFonts w:ascii="Times New Roman" w:hAnsi="Times New Roman" w:cs="Times New Roman"/>
        </w:rPr>
      </w:pPr>
      <w:bookmarkStart w:id="9" w:name="bookmark13"/>
      <w:r w:rsidRPr="009B55BD">
        <w:rPr>
          <w:rStyle w:val="50"/>
          <w:rFonts w:eastAsia="Arial Unicode MS"/>
        </w:rPr>
        <w:t>Ограничения от атмосферни условия</w:t>
      </w:r>
      <w:bookmarkEnd w:id="9"/>
    </w:p>
    <w:p w:rsidR="00E838D8" w:rsidRPr="009B55BD" w:rsidRDefault="00E838D8" w:rsidP="00E838D8">
      <w:pPr>
        <w:pStyle w:val="30"/>
        <w:shd w:val="clear" w:color="auto" w:fill="auto"/>
        <w:spacing w:before="0" w:after="0" w:line="288" w:lineRule="exact"/>
        <w:ind w:firstLine="560"/>
        <w:jc w:val="both"/>
        <w:rPr>
          <w:sz w:val="24"/>
          <w:szCs w:val="24"/>
        </w:rPr>
      </w:pPr>
      <w:r w:rsidRPr="009B55BD">
        <w:rPr>
          <w:sz w:val="24"/>
          <w:szCs w:val="24"/>
        </w:rPr>
        <w:t>Производство и полагане на асфалтова смес не се допуска при температура на околната среда по- ниска от 10°С, пито по време на дъжд, сняг, мъгла или други неподходящи условия.</w:t>
      </w:r>
    </w:p>
    <w:p w:rsidR="00E838D8" w:rsidRPr="009B55BD" w:rsidRDefault="00E838D8" w:rsidP="00E838D8">
      <w:pPr>
        <w:keepNext/>
        <w:keepLines/>
        <w:numPr>
          <w:ilvl w:val="0"/>
          <w:numId w:val="5"/>
        </w:numPr>
        <w:tabs>
          <w:tab w:val="left" w:pos="295"/>
        </w:tabs>
        <w:spacing w:line="288" w:lineRule="exact"/>
        <w:ind w:firstLine="560"/>
        <w:jc w:val="both"/>
        <w:outlineLvl w:val="4"/>
        <w:rPr>
          <w:rFonts w:ascii="Times New Roman" w:hAnsi="Times New Roman" w:cs="Times New Roman"/>
        </w:rPr>
      </w:pPr>
      <w:bookmarkStart w:id="10" w:name="bookmark14"/>
      <w:r w:rsidRPr="009B55BD">
        <w:rPr>
          <w:rStyle w:val="50"/>
          <w:rFonts w:eastAsia="Arial Unicode MS"/>
        </w:rPr>
        <w:t>Подготовка на повърхността за асфалтиране</w:t>
      </w:r>
      <w:bookmarkEnd w:id="10"/>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Вертикалните ръбове на изпълнени вече пластове при технологичните надлъжни и напречни фуги и всички части на съоръжения - бордюри, шахти и др., които ще имат контакт с асфалтовия пласт, трябва да бъдат равномерно покрити с битумна емулсия, за да се осигури плътно съединена и водонепропусклива връзка. Всички капаци и решетки на съществуващи шахти трябва да бъдат монтирани на ниво и със съответния наклон преди започване на полагането.</w:t>
      </w:r>
    </w:p>
    <w:p w:rsidR="00E838D8" w:rsidRPr="009B55BD" w:rsidRDefault="00E838D8" w:rsidP="00E838D8">
      <w:pPr>
        <w:keepNext/>
        <w:keepLines/>
        <w:numPr>
          <w:ilvl w:val="0"/>
          <w:numId w:val="5"/>
        </w:numPr>
        <w:tabs>
          <w:tab w:val="left" w:pos="295"/>
        </w:tabs>
        <w:spacing w:line="288" w:lineRule="exact"/>
        <w:ind w:firstLine="560"/>
        <w:jc w:val="both"/>
        <w:outlineLvl w:val="4"/>
        <w:rPr>
          <w:rFonts w:ascii="Times New Roman" w:hAnsi="Times New Roman" w:cs="Times New Roman"/>
        </w:rPr>
      </w:pPr>
      <w:bookmarkStart w:id="11" w:name="bookmark15"/>
      <w:r w:rsidRPr="009B55BD">
        <w:rPr>
          <w:rStyle w:val="50"/>
          <w:rFonts w:eastAsia="Arial Unicode MS"/>
        </w:rPr>
        <w:t>Транспортиране на асфалтовите смеси</w:t>
      </w:r>
      <w:bookmarkEnd w:id="11"/>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При доставянето на сместа в асфалтополагащата машина, тя трябва да бъде в температурните граници ± 140°С от температурата на работната рецепта.</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Ако значителна част от доставената смес в машината не отговаря на изискванията, или в сместа има буци, трябва да се прекъсне асфалтополагането до вземането на необходимите мерки.</w:t>
      </w:r>
    </w:p>
    <w:p w:rsidR="00E838D8" w:rsidRPr="009B55BD" w:rsidRDefault="00E838D8" w:rsidP="00E838D8">
      <w:pPr>
        <w:keepNext/>
        <w:keepLines/>
        <w:numPr>
          <w:ilvl w:val="0"/>
          <w:numId w:val="5"/>
        </w:numPr>
        <w:tabs>
          <w:tab w:val="left" w:pos="295"/>
        </w:tabs>
        <w:spacing w:line="288" w:lineRule="exact"/>
        <w:ind w:firstLine="560"/>
        <w:jc w:val="both"/>
        <w:outlineLvl w:val="4"/>
        <w:rPr>
          <w:rFonts w:ascii="Times New Roman" w:hAnsi="Times New Roman" w:cs="Times New Roman"/>
        </w:rPr>
      </w:pPr>
      <w:bookmarkStart w:id="12" w:name="bookmark16"/>
      <w:r w:rsidRPr="009B55BD">
        <w:rPr>
          <w:rStyle w:val="50"/>
          <w:rFonts w:eastAsia="Arial Unicode MS"/>
        </w:rPr>
        <w:t>Полагане</w:t>
      </w:r>
      <w:bookmarkEnd w:id="12"/>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Сместа трябва да бъде полагана върху предварително одобрена повърхност и само когато атмосферните условия са подходящи. Ако положената смес не отговаря на изискванията, трябва да бъде премахната.</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Ако по време на полагането, асфалтополагащата машина неколкократно спре поради недостиг на смес или асфалтополагащата машина престои на едно място за повече от 30 </w:t>
      </w:r>
      <w:r w:rsidRPr="009B55BD">
        <w:rPr>
          <w:rFonts w:ascii="Times New Roman" w:hAnsi="Times New Roman" w:cs="Times New Roman"/>
          <w:lang w:val="en-US" w:eastAsia="en-US" w:bidi="en-US"/>
        </w:rPr>
        <w:t xml:space="preserve">min. </w:t>
      </w:r>
      <w:r w:rsidRPr="009B55BD">
        <w:rPr>
          <w:rFonts w:ascii="Times New Roman" w:hAnsi="Times New Roman" w:cs="Times New Roman"/>
        </w:rPr>
        <w:t>(независимо от причината), трябва да се изпълни напречна фуга. Полагането трябва да започне отново, когато е сигурно, че полагането ще продължи без прекъсвания.</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Използването на автогрейдери и ръчно разстилане на асфалтовата смес не се позволява с изключение на местата, в които е невъзможно да се работи с асфалтополагащата машина.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Асфалтовата смес трябва да отговаря на всички условия свързани с нивото, дебелината на пласта и нейната хомогенност.</w:t>
      </w:r>
    </w:p>
    <w:p w:rsidR="00E838D8" w:rsidRPr="009B55BD" w:rsidRDefault="00E838D8" w:rsidP="00E838D8">
      <w:pPr>
        <w:keepNext/>
        <w:keepLines/>
        <w:numPr>
          <w:ilvl w:val="0"/>
          <w:numId w:val="5"/>
        </w:numPr>
        <w:tabs>
          <w:tab w:val="left" w:pos="284"/>
        </w:tabs>
        <w:spacing w:line="293" w:lineRule="exact"/>
        <w:ind w:firstLine="560"/>
        <w:jc w:val="both"/>
        <w:outlineLvl w:val="4"/>
        <w:rPr>
          <w:rFonts w:ascii="Times New Roman" w:hAnsi="Times New Roman" w:cs="Times New Roman"/>
        </w:rPr>
      </w:pPr>
      <w:bookmarkStart w:id="13" w:name="bookmark17"/>
      <w:r w:rsidRPr="009B55BD">
        <w:rPr>
          <w:rStyle w:val="50"/>
          <w:rFonts w:eastAsia="Arial Unicode MS"/>
        </w:rPr>
        <w:t>Уплътняване</w:t>
      </w:r>
      <w:bookmarkEnd w:id="13"/>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 xml:space="preserve">Поне два валяка ще бъдат необходими по всяко време за една асфалтополагаща машина: един самоходен пневматичен /с гумени уплътнители на двете оси/ и един стоманобандажен /стоманени бандажи на двете оси/ валяк. Допълнителни валяци могат да се използуват от Изпълнителя толкова, </w:t>
      </w:r>
      <w:r w:rsidRPr="009B55BD">
        <w:rPr>
          <w:rFonts w:ascii="Times New Roman" w:hAnsi="Times New Roman" w:cs="Times New Roman"/>
        </w:rPr>
        <w:lastRenderedPageBreak/>
        <w:t>колкото са необходими за осигуряване на определената плътност на асфалтовия пласт и нормираните характеристики на повърхността. Работата на валяците трябва да бъде непрекъсната и ефективна.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След уплътняването на надлъжните фуги и крайните ръбове /посредством накрайник на бандажа на стоманобандажния валяк/, валирането трябва да започне надлъжно, от външните ръбове на настилката и постепенно да напредва към оста на пътя. При сечения с едностранен напречен наклон, валирането трябва да започне от по-ниската страна към по-високата страна, със застъпване на всяка предишна следа с поне половината от широчината на бандажа на валяка.</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Линията на движение на валяците и посоката на валиране не трябва да се променя внезапно. Ако валирането причини преместване на сместа, повредените участъци трябва да бъдат незабавно разрохкани с ръчни инструменти и възстановени преди материала да бъде отново уплътнен.</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Не се допуска спирането на тежко оборудване и валяци върху не напълно уплътнен и изстинал асфалтов пласт.</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Когато се полага в една широчина, първата положена лента ще бъде уплътнявана в следния ред:</w:t>
      </w:r>
    </w:p>
    <w:p w:rsidR="00E838D8" w:rsidRPr="009B55BD" w:rsidRDefault="00E838D8" w:rsidP="00E838D8">
      <w:pPr>
        <w:tabs>
          <w:tab w:val="left" w:pos="298"/>
        </w:tabs>
        <w:spacing w:line="293" w:lineRule="exact"/>
        <w:ind w:firstLine="560"/>
        <w:jc w:val="both"/>
        <w:rPr>
          <w:rFonts w:ascii="Times New Roman" w:hAnsi="Times New Roman" w:cs="Times New Roman"/>
        </w:rPr>
      </w:pPr>
      <w:r w:rsidRPr="009B55BD">
        <w:rPr>
          <w:rFonts w:ascii="Times New Roman" w:hAnsi="Times New Roman" w:cs="Times New Roman"/>
        </w:rPr>
        <w:t>а)</w:t>
      </w:r>
      <w:r w:rsidRPr="009B55BD">
        <w:rPr>
          <w:rFonts w:ascii="Times New Roman" w:hAnsi="Times New Roman" w:cs="Times New Roman"/>
        </w:rPr>
        <w:tab/>
        <w:t>Напречни фуги;</w:t>
      </w:r>
    </w:p>
    <w:p w:rsidR="00E838D8" w:rsidRPr="009B55BD" w:rsidRDefault="00E838D8" w:rsidP="00E838D8">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б)</w:t>
      </w:r>
      <w:r w:rsidRPr="009B55BD">
        <w:rPr>
          <w:rFonts w:ascii="Times New Roman" w:hAnsi="Times New Roman" w:cs="Times New Roman"/>
        </w:rPr>
        <w:tab/>
        <w:t>Надлъжни фуги;</w:t>
      </w:r>
    </w:p>
    <w:p w:rsidR="00E838D8" w:rsidRPr="009B55BD" w:rsidRDefault="00E838D8" w:rsidP="00E838D8">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в)</w:t>
      </w:r>
      <w:r w:rsidRPr="009B55BD">
        <w:rPr>
          <w:rFonts w:ascii="Times New Roman" w:hAnsi="Times New Roman" w:cs="Times New Roman"/>
        </w:rPr>
        <w:tab/>
        <w:t>Външни ръбове;</w:t>
      </w:r>
    </w:p>
    <w:p w:rsidR="00E838D8" w:rsidRPr="009B55BD" w:rsidRDefault="00E838D8" w:rsidP="00E838D8">
      <w:pPr>
        <w:tabs>
          <w:tab w:val="left" w:pos="313"/>
        </w:tabs>
        <w:spacing w:line="293" w:lineRule="exact"/>
        <w:ind w:firstLine="560"/>
        <w:jc w:val="both"/>
        <w:rPr>
          <w:rFonts w:ascii="Times New Roman" w:hAnsi="Times New Roman" w:cs="Times New Roman"/>
        </w:rPr>
      </w:pPr>
      <w:r w:rsidRPr="009B55BD">
        <w:rPr>
          <w:rFonts w:ascii="Times New Roman" w:hAnsi="Times New Roman" w:cs="Times New Roman"/>
        </w:rPr>
        <w:t>г)</w:t>
      </w:r>
      <w:r w:rsidRPr="009B55BD">
        <w:rPr>
          <w:rFonts w:ascii="Times New Roman" w:hAnsi="Times New Roman" w:cs="Times New Roman"/>
        </w:rPr>
        <w:tab/>
        <w:t>Първоначално валиране, от по-ниската към по-високата страна;</w:t>
      </w:r>
    </w:p>
    <w:p w:rsidR="00E838D8" w:rsidRPr="009B55BD" w:rsidRDefault="00E838D8" w:rsidP="00E838D8">
      <w:pPr>
        <w:tabs>
          <w:tab w:val="left" w:pos="318"/>
        </w:tabs>
        <w:spacing w:line="293" w:lineRule="exact"/>
        <w:ind w:firstLine="560"/>
        <w:jc w:val="both"/>
        <w:rPr>
          <w:rFonts w:ascii="Times New Roman" w:hAnsi="Times New Roman" w:cs="Times New Roman"/>
        </w:rPr>
      </w:pPr>
      <w:r w:rsidRPr="009B55BD">
        <w:rPr>
          <w:rFonts w:ascii="Times New Roman" w:hAnsi="Times New Roman" w:cs="Times New Roman"/>
        </w:rPr>
        <w:t>д)</w:t>
      </w:r>
      <w:r w:rsidRPr="009B55BD">
        <w:rPr>
          <w:rFonts w:ascii="Times New Roman" w:hAnsi="Times New Roman" w:cs="Times New Roman"/>
        </w:rPr>
        <w:tab/>
        <w:t>Второ основно валиране;</w:t>
      </w:r>
    </w:p>
    <w:p w:rsidR="00E838D8" w:rsidRPr="009B55BD" w:rsidRDefault="00E838D8" w:rsidP="00E838D8">
      <w:pPr>
        <w:tabs>
          <w:tab w:val="left" w:pos="318"/>
        </w:tabs>
        <w:spacing w:line="293" w:lineRule="exact"/>
        <w:ind w:firstLine="560"/>
        <w:jc w:val="both"/>
        <w:rPr>
          <w:rFonts w:ascii="Times New Roman" w:hAnsi="Times New Roman" w:cs="Times New Roman"/>
        </w:rPr>
      </w:pPr>
      <w:r w:rsidRPr="009B55BD">
        <w:rPr>
          <w:rFonts w:ascii="Times New Roman" w:hAnsi="Times New Roman" w:cs="Times New Roman"/>
        </w:rPr>
        <w:t>е)</w:t>
      </w:r>
      <w:r w:rsidRPr="009B55BD">
        <w:rPr>
          <w:rFonts w:ascii="Times New Roman" w:hAnsi="Times New Roman" w:cs="Times New Roman"/>
        </w:rPr>
        <w:tab/>
        <w:t>Окончателно валиране;</w:t>
      </w:r>
    </w:p>
    <w:p w:rsidR="00E838D8" w:rsidRPr="009B55BD" w:rsidRDefault="00E838D8" w:rsidP="00E838D8">
      <w:pPr>
        <w:spacing w:line="312" w:lineRule="exact"/>
        <w:ind w:firstLine="560"/>
        <w:jc w:val="both"/>
        <w:rPr>
          <w:rFonts w:ascii="Times New Roman" w:hAnsi="Times New Roman" w:cs="Times New Roman"/>
        </w:rPr>
      </w:pPr>
      <w:r w:rsidRPr="009B55BD">
        <w:rPr>
          <w:rFonts w:ascii="Times New Roman" w:hAnsi="Times New Roman" w:cs="Times New Roman"/>
        </w:rPr>
        <w:t>Особено внимание трябва да се обърне при изпълнението на напречните и надлъжните фуги във всички участъци.</w:t>
      </w:r>
    </w:p>
    <w:p w:rsidR="00E838D8" w:rsidRPr="009B55BD" w:rsidRDefault="00E838D8" w:rsidP="00E838D8">
      <w:pPr>
        <w:pStyle w:val="30"/>
        <w:shd w:val="clear" w:color="auto" w:fill="auto"/>
        <w:tabs>
          <w:tab w:val="left" w:pos="303"/>
        </w:tabs>
        <w:spacing w:before="0" w:after="0" w:line="288" w:lineRule="exact"/>
        <w:ind w:firstLine="560"/>
        <w:jc w:val="both"/>
        <w:rPr>
          <w:sz w:val="24"/>
          <w:szCs w:val="24"/>
        </w:rPr>
      </w:pPr>
      <w:r w:rsidRPr="009B55BD">
        <w:rPr>
          <w:sz w:val="24"/>
          <w:szCs w:val="24"/>
        </w:rPr>
        <w:t>а)</w:t>
      </w:r>
      <w:r w:rsidRPr="009B55BD">
        <w:rPr>
          <w:sz w:val="24"/>
          <w:szCs w:val="24"/>
        </w:rPr>
        <w:tab/>
        <w:t>Напречни фуги</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Напречните фуги трябва да бъдат внимателно изградени и напълно уплътнени, за да се осигури равна повърхност на пласта. Фугите трябва да бъдат оформени в права линия и с вертикални чела. Ако фугата бъде разрушена от превозни или други средства, трябва да се възстанови вертикалността на челата и те да се намажат с битумна емулсия, преди полагането на нова асфалтова смес. За получаване на пълно уплътняване на тези фуги, положената асфалтова смес срещу фугата, трябва да бъде здраво притисната към вертикалния ръб с стоманобандажния валяк. Валякът трябва да стъпи изцяло върху уплътнената вече настилка, напречно на оста, като бандажите застъпват не повече от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 xml:space="preserve">от новоположената смес при напречната фуга. Валякът трябва да продължи работа по тази линия, премествайки се постепенно със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 xml:space="preserve">до 20 </w:t>
      </w:r>
      <w:r w:rsidRPr="009B55BD">
        <w:rPr>
          <w:rFonts w:ascii="Times New Roman" w:hAnsi="Times New Roman" w:cs="Times New Roman"/>
          <w:lang w:val="en-US" w:eastAsia="en-US" w:bidi="en-US"/>
        </w:rPr>
        <w:t xml:space="preserve">cm, </w:t>
      </w:r>
      <w:r w:rsidRPr="009B55BD">
        <w:rPr>
          <w:rFonts w:ascii="Times New Roman" w:hAnsi="Times New Roman" w:cs="Times New Roman"/>
        </w:rPr>
        <w:t>докато фугата се уплътни с пълната широчина на бандажа на валяка.</w:t>
      </w:r>
    </w:p>
    <w:p w:rsidR="00E838D8" w:rsidRPr="009B55BD" w:rsidRDefault="00E838D8" w:rsidP="00E838D8">
      <w:pPr>
        <w:pStyle w:val="30"/>
        <w:shd w:val="clear" w:color="auto" w:fill="auto"/>
        <w:tabs>
          <w:tab w:val="left" w:pos="303"/>
        </w:tabs>
        <w:spacing w:before="0" w:after="0" w:line="288" w:lineRule="exact"/>
        <w:ind w:firstLine="560"/>
        <w:jc w:val="both"/>
        <w:rPr>
          <w:sz w:val="24"/>
          <w:szCs w:val="24"/>
        </w:rPr>
      </w:pPr>
      <w:r w:rsidRPr="009B55BD">
        <w:rPr>
          <w:sz w:val="24"/>
          <w:szCs w:val="24"/>
        </w:rPr>
        <w:t>б)</w:t>
      </w:r>
      <w:r w:rsidRPr="009B55BD">
        <w:rPr>
          <w:sz w:val="24"/>
          <w:szCs w:val="24"/>
        </w:rPr>
        <w:tab/>
        <w:t>Надлъжни фуги</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Надлъжните фуги трябва да бъдат уплътнени непосредствено след уплътняване на напречните фуги. Материалът, положен на граничната линия, трябва да бъде плътно притиснат към ръба на изпълнената вече лента. Преди уплътняването едрите зърна от асфалтовата смес трябва да бъдат внимателно обработени с гребло и отстранени. Уплътняването трябва да се извършва със стоманобандажен валяк.</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 xml:space="preserve">Бандажът на валяка трябва да минава върху предишно изпълнената лента, като застъпва не повече от 15 </w:t>
      </w:r>
      <w:r w:rsidRPr="009B55BD">
        <w:rPr>
          <w:rFonts w:ascii="Times New Roman" w:hAnsi="Times New Roman" w:cs="Times New Roman"/>
          <w:lang w:val="en-US" w:eastAsia="en-US" w:bidi="en-US"/>
        </w:rPr>
        <w:t xml:space="preserve">cm </w:t>
      </w:r>
      <w:r w:rsidRPr="009B55BD">
        <w:rPr>
          <w:rFonts w:ascii="Times New Roman" w:hAnsi="Times New Roman" w:cs="Times New Roman"/>
        </w:rPr>
        <w:t>от прясно положената смес. След това валяците трябва да работят за уплътняването на сместа успоредно на надлъжната фуга.</w:t>
      </w:r>
    </w:p>
    <w:p w:rsidR="00E838D8" w:rsidRPr="009B55BD" w:rsidRDefault="00E838D8" w:rsidP="00E838D8">
      <w:pPr>
        <w:pStyle w:val="30"/>
        <w:shd w:val="clear" w:color="auto" w:fill="auto"/>
        <w:tabs>
          <w:tab w:val="left" w:pos="303"/>
        </w:tabs>
        <w:spacing w:before="0" w:after="0" w:line="288" w:lineRule="exact"/>
        <w:ind w:firstLine="560"/>
        <w:jc w:val="both"/>
        <w:rPr>
          <w:sz w:val="24"/>
          <w:szCs w:val="24"/>
        </w:rPr>
      </w:pPr>
      <w:r w:rsidRPr="009B55BD">
        <w:rPr>
          <w:sz w:val="24"/>
          <w:szCs w:val="24"/>
        </w:rPr>
        <w:t>в)</w:t>
      </w:r>
      <w:r w:rsidRPr="009B55BD">
        <w:rPr>
          <w:sz w:val="24"/>
          <w:szCs w:val="24"/>
        </w:rPr>
        <w:tab/>
        <w:t>Външни ръбове</w:t>
      </w:r>
    </w:p>
    <w:p w:rsidR="00E838D8" w:rsidRPr="009B55BD" w:rsidRDefault="00E838D8" w:rsidP="00E838D8">
      <w:pPr>
        <w:spacing w:line="288" w:lineRule="exact"/>
        <w:ind w:firstLine="560"/>
        <w:jc w:val="both"/>
        <w:rPr>
          <w:rFonts w:ascii="Times New Roman" w:hAnsi="Times New Roman" w:cs="Times New Roman"/>
        </w:rPr>
      </w:pPr>
      <w:r w:rsidRPr="009B55BD">
        <w:rPr>
          <w:rFonts w:ascii="Times New Roman" w:hAnsi="Times New Roman" w:cs="Times New Roman"/>
        </w:rPr>
        <w:t>Ръбовете на асфалтовия пласт трябва да бъдат уплътнени едновременно или веднага след валирането на надлъжните фуги. Особено внимание трябва да се обърне на укрепването на пласта по цялата дължина на ръбовете.Преди уплътняването, асфалтовата смес по дължина на неподпрените ръбове, трябва да бъде леко повдигната с помощта на ръчни инструменти. Това ще позволи пълната тежина на бандажа на валяка да бъде предадена до крайните ръбове на пласта. С помощта на допълнителен накрайник на стоманобандажния валяк на водещия бандаж се до оформят и уплътняват ръбовете на асфалтобетоновата настилка.</w:t>
      </w:r>
    </w:p>
    <w:p w:rsidR="00E838D8" w:rsidRPr="009B55BD" w:rsidRDefault="00E838D8" w:rsidP="00E838D8">
      <w:pPr>
        <w:pStyle w:val="30"/>
        <w:shd w:val="clear" w:color="auto" w:fill="auto"/>
        <w:tabs>
          <w:tab w:val="left" w:pos="279"/>
        </w:tabs>
        <w:spacing w:before="0" w:after="0" w:line="293" w:lineRule="exact"/>
        <w:ind w:firstLine="560"/>
        <w:jc w:val="both"/>
        <w:rPr>
          <w:sz w:val="24"/>
          <w:szCs w:val="24"/>
        </w:rPr>
      </w:pPr>
      <w:r w:rsidRPr="009B55BD">
        <w:rPr>
          <w:sz w:val="24"/>
          <w:szCs w:val="24"/>
        </w:rPr>
        <w:lastRenderedPageBreak/>
        <w:t>г)</w:t>
      </w:r>
      <w:r w:rsidRPr="009B55BD">
        <w:rPr>
          <w:sz w:val="24"/>
          <w:szCs w:val="24"/>
        </w:rPr>
        <w:tab/>
        <w:t>Първоначално уплътняване</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Първоначалното уплътняване трябва да следва веднага след валирането на надлъжните фуги и ръбовете. Валяците трябва да работят колкото е възможно по-близо до асфалтополагащата машина за получаването на необходимата плътност и без да се допусне нежелано разместване на сместа. Не трябва да се допуска температурата на сместа да падне под 110°С преди приключването на първоначалното валиране.</w:t>
      </w:r>
    </w:p>
    <w:p w:rsidR="00E838D8" w:rsidRPr="009B55BD" w:rsidRDefault="00E838D8" w:rsidP="00E838D8">
      <w:pPr>
        <w:pStyle w:val="30"/>
        <w:shd w:val="clear" w:color="auto" w:fill="auto"/>
        <w:tabs>
          <w:tab w:val="left" w:pos="298"/>
        </w:tabs>
        <w:spacing w:before="0" w:after="0" w:line="293" w:lineRule="exact"/>
        <w:ind w:firstLine="560"/>
        <w:jc w:val="both"/>
        <w:rPr>
          <w:sz w:val="24"/>
          <w:szCs w:val="24"/>
        </w:rPr>
      </w:pPr>
      <w:r w:rsidRPr="009B55BD">
        <w:rPr>
          <w:sz w:val="24"/>
          <w:szCs w:val="24"/>
        </w:rPr>
        <w:t>д)</w:t>
      </w:r>
      <w:r w:rsidRPr="009B55BD">
        <w:rPr>
          <w:sz w:val="24"/>
          <w:szCs w:val="24"/>
        </w:rPr>
        <w:tab/>
        <w:t>Второ (основно) уплътняване</w:t>
      </w:r>
    </w:p>
    <w:p w:rsidR="00E838D8" w:rsidRPr="009B55BD"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Пневматични валяци или бандажни валяци, трябва да бъдат използувани за основното уплътняване. Основното уплътняване трябва да следва първоначалното, колкото е възможно по-скоро и докато положената смес е все още с температура, която ще осигури необходимата плътност. Валяците трябва да работят непрекъснато, докато цялата положена смес не бъде напълно уплътнена. Промяната посоката на движение на валяците върху още горещата смес е забранено.</w:t>
      </w:r>
    </w:p>
    <w:p w:rsidR="00E838D8" w:rsidRPr="009B55BD" w:rsidRDefault="00E838D8" w:rsidP="00E838D8">
      <w:pPr>
        <w:pStyle w:val="30"/>
        <w:shd w:val="clear" w:color="auto" w:fill="auto"/>
        <w:tabs>
          <w:tab w:val="left" w:pos="298"/>
        </w:tabs>
        <w:spacing w:before="0" w:after="0" w:line="293" w:lineRule="exact"/>
        <w:ind w:firstLine="560"/>
        <w:jc w:val="both"/>
        <w:rPr>
          <w:sz w:val="24"/>
          <w:szCs w:val="24"/>
        </w:rPr>
      </w:pPr>
      <w:r w:rsidRPr="009B55BD">
        <w:rPr>
          <w:sz w:val="24"/>
          <w:szCs w:val="24"/>
        </w:rPr>
        <w:t>е)</w:t>
      </w:r>
      <w:r w:rsidRPr="009B55BD">
        <w:rPr>
          <w:sz w:val="24"/>
          <w:szCs w:val="24"/>
        </w:rPr>
        <w:tab/>
        <w:t>Окончателно уплътняване</w:t>
      </w:r>
    </w:p>
    <w:p w:rsidR="00E838D8" w:rsidRDefault="00E838D8" w:rsidP="00E838D8">
      <w:pPr>
        <w:spacing w:line="293" w:lineRule="exact"/>
        <w:ind w:firstLine="560"/>
        <w:jc w:val="both"/>
        <w:rPr>
          <w:rFonts w:ascii="Times New Roman" w:hAnsi="Times New Roman" w:cs="Times New Roman"/>
        </w:rPr>
      </w:pPr>
      <w:r w:rsidRPr="009B55BD">
        <w:rPr>
          <w:rFonts w:ascii="Times New Roman" w:hAnsi="Times New Roman" w:cs="Times New Roman"/>
        </w:rPr>
        <w:t>Окончателното уплътняване трябва да бъде извършено с бандажен или пневматичен валяк в зависимост от приетата схема на пробния участък. Окончателното уплътняване трябва да бъде изпълнено докато материала е все още достатъчно топъл за премахване на следите от валяка. На места, недостъпни за работа със стандартни валяци, уплътняването трябва да бъде извършвано с ръчни или механични трамбовки от такъв вид, че да осигурят необходимата плътност.</w:t>
      </w:r>
    </w:p>
    <w:p w:rsidR="00E838D8" w:rsidRPr="009B55BD" w:rsidRDefault="00E838D8" w:rsidP="00E838D8">
      <w:pPr>
        <w:spacing w:line="293" w:lineRule="exact"/>
        <w:ind w:firstLine="560"/>
        <w:jc w:val="both"/>
        <w:rPr>
          <w:rFonts w:ascii="Times New Roman" w:hAnsi="Times New Roman" w:cs="Times New Roman"/>
        </w:rPr>
      </w:pPr>
    </w:p>
    <w:p w:rsidR="00E838D8" w:rsidRPr="009B55BD" w:rsidRDefault="00E838D8" w:rsidP="00E838D8">
      <w:pPr>
        <w:tabs>
          <w:tab w:val="left" w:pos="423"/>
        </w:tabs>
        <w:spacing w:line="254" w:lineRule="exact"/>
        <w:ind w:firstLine="560"/>
        <w:jc w:val="both"/>
        <w:rPr>
          <w:rFonts w:ascii="Times New Roman" w:hAnsi="Times New Roman" w:cs="Times New Roman"/>
        </w:rPr>
      </w:pPr>
      <w:r w:rsidRPr="009B55BD">
        <w:rPr>
          <w:rStyle w:val="5"/>
          <w:rFonts w:eastAsia="Arial Unicode MS"/>
        </w:rPr>
        <w:t>ИЗИСКВАНИЯ ЗА ТЕХНОЛОГИЯ НА ИЗПЪЛНЕНИЕТО</w:t>
      </w:r>
    </w:p>
    <w:p w:rsidR="00E838D8" w:rsidRPr="009B55BD" w:rsidRDefault="00E838D8" w:rsidP="00E838D8">
      <w:pPr>
        <w:spacing w:line="254" w:lineRule="exact"/>
        <w:ind w:firstLine="560"/>
        <w:jc w:val="both"/>
        <w:rPr>
          <w:rFonts w:ascii="Times New Roman" w:hAnsi="Times New Roman" w:cs="Times New Roman"/>
          <w:color w:val="202020"/>
          <w:lang w:val="en-US"/>
        </w:rPr>
      </w:pP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color w:val="202020"/>
        </w:rPr>
        <w:t>Видът на ремонтните работи и технологията за тяхното изпълнение</w:t>
      </w:r>
      <w:r w:rsidRPr="009B55BD">
        <w:rPr>
          <w:rFonts w:ascii="Times New Roman" w:hAnsi="Times New Roman" w:cs="Times New Roman"/>
        </w:rPr>
        <w:t xml:space="preserve"> да се извършват при стриктно спазване на специфичните изисквания за осигуряване на безопасност и здраве, съгласно приложение № 1 на Наредба № 2/22.03.2004 г. за минималните изисквания за здравословни и безопасни условия на труд при извършване на СМР, издадена от Министъра на труда и социалната политика и Министъра на регионалното развитие и благоустройството.</w:t>
      </w:r>
    </w:p>
    <w:p w:rsidR="00E838D8" w:rsidRPr="009B55BD" w:rsidRDefault="00E838D8" w:rsidP="00E838D8">
      <w:pPr>
        <w:spacing w:line="254" w:lineRule="exact"/>
        <w:ind w:firstLine="560"/>
        <w:jc w:val="both"/>
        <w:rPr>
          <w:rFonts w:ascii="Times New Roman" w:hAnsi="Times New Roman" w:cs="Times New Roman"/>
        </w:rPr>
      </w:pPr>
      <w:r w:rsidRPr="009B55BD">
        <w:rPr>
          <w:rFonts w:ascii="Times New Roman" w:hAnsi="Times New Roman" w:cs="Times New Roman"/>
        </w:rPr>
        <w:t>При изпълнение на пътните работи по време на строителството, строителят провежда лабораторен контрол на качеството на материалите и завършените работи.</w:t>
      </w:r>
    </w:p>
    <w:p w:rsidR="00E838D8" w:rsidRPr="009B55BD" w:rsidRDefault="00E838D8" w:rsidP="00E838D8">
      <w:pPr>
        <w:ind w:firstLine="560"/>
        <w:jc w:val="both"/>
        <w:rPr>
          <w:rFonts w:ascii="Times New Roman" w:hAnsi="Times New Roman" w:cs="Times New Roman"/>
          <w:color w:val="202020"/>
        </w:rPr>
      </w:pPr>
      <w:r w:rsidRPr="009B55BD">
        <w:rPr>
          <w:rFonts w:ascii="Times New Roman" w:hAnsi="Times New Roman" w:cs="Times New Roman"/>
          <w:color w:val="202020"/>
        </w:rPr>
        <w:t>Техническата спецификация, на която трябва да отговарят строителните продукти, влагани в строежите, се определят чрез посочване на  европейски технически спецификации, Български стандарти, въвеждащи хармонизирани европейски стандарти, или еквивалентни признати национални технически спецификации /техническа спецификация на АПИ -2014 год./</w:t>
      </w:r>
    </w:p>
    <w:p w:rsidR="00E838D8" w:rsidRPr="009B55BD" w:rsidRDefault="00E838D8" w:rsidP="00E838D8">
      <w:pPr>
        <w:ind w:firstLine="560"/>
        <w:jc w:val="both"/>
        <w:rPr>
          <w:rFonts w:ascii="Times New Roman" w:hAnsi="Times New Roman" w:cs="Times New Roman"/>
          <w:color w:val="202020"/>
          <w:lang w:val="en-US"/>
        </w:rPr>
      </w:pPr>
      <w:r w:rsidRPr="009B55BD">
        <w:rPr>
          <w:rFonts w:ascii="Times New Roman" w:hAnsi="Times New Roman" w:cs="Times New Roman"/>
          <w:color w:val="202020"/>
        </w:rPr>
        <w:t>Необходимо е да се вземат предвид и следните изисквания :</w:t>
      </w:r>
    </w:p>
    <w:p w:rsidR="00E838D8" w:rsidRPr="009B55BD" w:rsidRDefault="00E838D8" w:rsidP="00E838D8">
      <w:pPr>
        <w:widowControl/>
        <w:numPr>
          <w:ilvl w:val="0"/>
          <w:numId w:val="6"/>
        </w:numPr>
        <w:ind w:left="0" w:firstLine="560"/>
        <w:jc w:val="both"/>
        <w:rPr>
          <w:rFonts w:ascii="Times New Roman" w:hAnsi="Times New Roman" w:cs="Times New Roman"/>
          <w:color w:val="202020"/>
        </w:rPr>
      </w:pPr>
      <w:r w:rsidRPr="009B55BD">
        <w:rPr>
          <w:rFonts w:ascii="Times New Roman" w:hAnsi="Times New Roman" w:cs="Times New Roman"/>
          <w:color w:val="202020"/>
        </w:rPr>
        <w:t>възможност за полагане на пластове с различна дебелина</w:t>
      </w:r>
    </w:p>
    <w:p w:rsidR="00E838D8" w:rsidRPr="009B55BD" w:rsidRDefault="00E838D8" w:rsidP="00E838D8">
      <w:pPr>
        <w:widowControl/>
        <w:numPr>
          <w:ilvl w:val="0"/>
          <w:numId w:val="6"/>
        </w:numPr>
        <w:ind w:left="0" w:firstLine="560"/>
        <w:jc w:val="both"/>
        <w:rPr>
          <w:rFonts w:ascii="Times New Roman" w:hAnsi="Times New Roman" w:cs="Times New Roman"/>
          <w:color w:val="202020"/>
        </w:rPr>
      </w:pPr>
      <w:r w:rsidRPr="009B55BD">
        <w:rPr>
          <w:rFonts w:ascii="Times New Roman" w:hAnsi="Times New Roman" w:cs="Times New Roman"/>
          <w:color w:val="202020"/>
        </w:rPr>
        <w:t>осигуряване на добра връзка със старото покритие</w:t>
      </w:r>
    </w:p>
    <w:p w:rsidR="00E838D8" w:rsidRPr="009B55BD" w:rsidRDefault="00E838D8" w:rsidP="00E838D8">
      <w:pPr>
        <w:widowControl/>
        <w:numPr>
          <w:ilvl w:val="0"/>
          <w:numId w:val="6"/>
        </w:numPr>
        <w:ind w:left="0" w:firstLine="560"/>
        <w:jc w:val="both"/>
        <w:rPr>
          <w:rFonts w:ascii="Times New Roman" w:hAnsi="Times New Roman" w:cs="Times New Roman"/>
          <w:color w:val="202020"/>
        </w:rPr>
      </w:pPr>
      <w:r w:rsidRPr="009B55BD">
        <w:rPr>
          <w:rFonts w:ascii="Times New Roman" w:hAnsi="Times New Roman" w:cs="Times New Roman"/>
          <w:color w:val="202020"/>
        </w:rPr>
        <w:t>бързо провеждане на ремонтите и пускане на движението</w:t>
      </w:r>
    </w:p>
    <w:p w:rsidR="00E838D8" w:rsidRPr="009B55BD" w:rsidRDefault="00E838D8" w:rsidP="00E838D8">
      <w:pPr>
        <w:ind w:firstLine="560"/>
        <w:jc w:val="both"/>
        <w:rPr>
          <w:rFonts w:ascii="Times New Roman" w:hAnsi="Times New Roman" w:cs="Times New Roman"/>
          <w:color w:val="202020"/>
        </w:rPr>
      </w:pPr>
      <w:r w:rsidRPr="009B55BD">
        <w:rPr>
          <w:rFonts w:ascii="Times New Roman" w:hAnsi="Times New Roman" w:cs="Times New Roman"/>
          <w:color w:val="202020"/>
        </w:rPr>
        <w:t>Повредите биват: разрушения, деформации и др.</w:t>
      </w:r>
    </w:p>
    <w:p w:rsidR="00E838D8" w:rsidRPr="009B55BD" w:rsidRDefault="00E838D8" w:rsidP="00E838D8">
      <w:pPr>
        <w:ind w:firstLine="560"/>
        <w:jc w:val="both"/>
        <w:rPr>
          <w:rFonts w:ascii="Times New Roman" w:hAnsi="Times New Roman" w:cs="Times New Roman"/>
          <w:color w:val="202020"/>
        </w:rPr>
      </w:pPr>
      <w:r w:rsidRPr="009B55BD">
        <w:rPr>
          <w:rFonts w:ascii="Times New Roman" w:hAnsi="Times New Roman" w:cs="Times New Roman"/>
          <w:color w:val="202020"/>
        </w:rPr>
        <w:t>Разрушенията се състоят от различни  по вид пукнатини, дупки и кръпки.</w:t>
      </w:r>
    </w:p>
    <w:p w:rsidR="00E838D8" w:rsidRPr="009B55BD" w:rsidRDefault="00E838D8" w:rsidP="00E838D8">
      <w:pPr>
        <w:ind w:firstLine="560"/>
        <w:jc w:val="both"/>
        <w:rPr>
          <w:rFonts w:ascii="Times New Roman" w:hAnsi="Times New Roman" w:cs="Times New Roman"/>
          <w:color w:val="202020"/>
        </w:rPr>
      </w:pPr>
    </w:p>
    <w:p w:rsidR="00E838D8" w:rsidRPr="009B55BD" w:rsidRDefault="00E838D8" w:rsidP="00E838D8">
      <w:pPr>
        <w:pStyle w:val="29"/>
        <w:spacing w:after="0"/>
        <w:ind w:firstLine="560"/>
        <w:rPr>
          <w:b/>
          <w:sz w:val="24"/>
          <w:szCs w:val="24"/>
        </w:rPr>
      </w:pPr>
      <w:r w:rsidRPr="009B55BD">
        <w:rPr>
          <w:b/>
          <w:sz w:val="24"/>
          <w:szCs w:val="24"/>
        </w:rPr>
        <w:t>Технология за изкърпване на единични дупки с гореща асфалтова смес</w:t>
      </w:r>
    </w:p>
    <w:p w:rsidR="00E838D8" w:rsidRPr="009B55BD" w:rsidRDefault="00E838D8" w:rsidP="00E838D8">
      <w:pPr>
        <w:pStyle w:val="29"/>
        <w:spacing w:after="0"/>
        <w:ind w:firstLine="560"/>
        <w:rPr>
          <w:sz w:val="24"/>
          <w:szCs w:val="24"/>
        </w:rPr>
      </w:pPr>
      <w:r w:rsidRPr="009B55BD">
        <w:rPr>
          <w:sz w:val="24"/>
          <w:szCs w:val="24"/>
        </w:rPr>
        <w:t>Ремонтът на дупки чрез запълване с горещи асфалтови смеси се извършва при следната технологична последователност:</w:t>
      </w:r>
    </w:p>
    <w:p w:rsidR="00E838D8" w:rsidRPr="009B55BD" w:rsidRDefault="00E838D8" w:rsidP="00E838D8">
      <w:pPr>
        <w:pStyle w:val="29"/>
        <w:spacing w:after="0"/>
        <w:ind w:firstLine="560"/>
        <w:rPr>
          <w:sz w:val="24"/>
          <w:szCs w:val="24"/>
        </w:rPr>
      </w:pPr>
      <w:r w:rsidRPr="009B55BD">
        <w:rPr>
          <w:sz w:val="24"/>
          <w:szCs w:val="24"/>
        </w:rPr>
        <w:t>1.</w:t>
      </w:r>
      <w:r w:rsidRPr="009B55BD">
        <w:rPr>
          <w:sz w:val="24"/>
          <w:szCs w:val="24"/>
        </w:rPr>
        <w:tab/>
        <w:t>Очертава се правилна правоъгълна фигура с две от страните, успоредни на оста на пътя, включваща повредената зона и поне по 10 cm от здравото покритие в страни от напуканата повърхност;</w:t>
      </w:r>
    </w:p>
    <w:p w:rsidR="00E838D8" w:rsidRPr="009B55BD" w:rsidRDefault="00E838D8" w:rsidP="00E838D8">
      <w:pPr>
        <w:pStyle w:val="29"/>
        <w:spacing w:after="0"/>
        <w:ind w:firstLine="560"/>
        <w:rPr>
          <w:sz w:val="24"/>
          <w:szCs w:val="24"/>
        </w:rPr>
      </w:pPr>
      <w:r w:rsidRPr="009B55BD">
        <w:rPr>
          <w:sz w:val="24"/>
          <w:szCs w:val="24"/>
        </w:rPr>
        <w:t>2.</w:t>
      </w:r>
      <w:r w:rsidRPr="009B55BD">
        <w:rPr>
          <w:sz w:val="24"/>
          <w:szCs w:val="24"/>
        </w:rPr>
        <w:tab/>
        <w:t xml:space="preserve"> Изрязва се очертаната фигура с пневматичен къртач, фугорез и се отстранява материала, докато се стигне до здрав пласт. Повърхнините на срязване трябва да бъдат прави и вертикални. При наличие на разрушена основа, негодният материал се премахва. Отстраняването на материала в зависимост от големината на повредената повърхност става с лопата. Запълването на дупките на дълбочина до асфалтовите пластове може да се извърши с баластра или трошен камък, които са използвани за изграждането на основата. Инвеститорският контрол ще разпореди  какъв материал да се положи за основата на улицата, като в този случай ще се спазват изискванията към материалите за улична основа.  Отстраненият материал се натоварва на превозно средство и се транспортира до предварително определено депо с Възложителя. </w:t>
      </w:r>
    </w:p>
    <w:p w:rsidR="00E838D8" w:rsidRPr="009B55BD" w:rsidRDefault="00E838D8" w:rsidP="00E838D8">
      <w:pPr>
        <w:pStyle w:val="29"/>
        <w:spacing w:after="0"/>
        <w:ind w:firstLine="560"/>
        <w:rPr>
          <w:sz w:val="24"/>
          <w:szCs w:val="24"/>
        </w:rPr>
      </w:pPr>
      <w:r w:rsidRPr="009B55BD">
        <w:rPr>
          <w:sz w:val="24"/>
          <w:szCs w:val="24"/>
        </w:rPr>
        <w:lastRenderedPageBreak/>
        <w:t>3.</w:t>
      </w:r>
      <w:r w:rsidRPr="009B55BD">
        <w:rPr>
          <w:sz w:val="24"/>
          <w:szCs w:val="24"/>
        </w:rPr>
        <w:tab/>
        <w:t>Добре оформената дупка се почиства грижливо от несвързан материал с помощта на метли, телени четки и сгъстен въздух;</w:t>
      </w:r>
    </w:p>
    <w:p w:rsidR="00E838D8" w:rsidRPr="009B55BD" w:rsidRDefault="00E838D8" w:rsidP="00E838D8">
      <w:pPr>
        <w:pStyle w:val="29"/>
        <w:spacing w:after="0"/>
        <w:ind w:firstLine="560"/>
        <w:rPr>
          <w:sz w:val="24"/>
          <w:szCs w:val="24"/>
        </w:rPr>
      </w:pPr>
      <w:r w:rsidRPr="009B55BD">
        <w:rPr>
          <w:sz w:val="24"/>
          <w:szCs w:val="24"/>
        </w:rPr>
        <w:t>4.</w:t>
      </w:r>
      <w:r w:rsidRPr="009B55BD">
        <w:rPr>
          <w:sz w:val="24"/>
          <w:szCs w:val="24"/>
        </w:rPr>
        <w:tab/>
        <w:t xml:space="preserve">Запълване на евентуалните пукнатини в по-долните пластове с бавно разпадаща се битумна емулсия  </w:t>
      </w:r>
    </w:p>
    <w:p w:rsidR="00E838D8" w:rsidRPr="009B55BD" w:rsidRDefault="00E838D8" w:rsidP="00E838D8">
      <w:pPr>
        <w:pStyle w:val="29"/>
        <w:spacing w:after="0"/>
        <w:ind w:firstLine="560"/>
        <w:rPr>
          <w:sz w:val="24"/>
          <w:szCs w:val="24"/>
        </w:rPr>
      </w:pPr>
      <w:r w:rsidRPr="009B55BD">
        <w:rPr>
          <w:sz w:val="24"/>
          <w:szCs w:val="24"/>
        </w:rPr>
        <w:t>5.</w:t>
      </w:r>
      <w:r w:rsidRPr="009B55BD">
        <w:rPr>
          <w:sz w:val="24"/>
          <w:szCs w:val="24"/>
        </w:rPr>
        <w:tab/>
        <w:t>Напръскват се или се намазват вертикалните стени на дупката с бавноразпадаща емулсия  и извършване на разлив с разредена бавно разпадаща се битумна емулсия за връзка в количество 0,25 &gt; 0,75 kg / m2.</w:t>
      </w:r>
    </w:p>
    <w:p w:rsidR="00E838D8" w:rsidRPr="009B55BD" w:rsidRDefault="00E838D8" w:rsidP="00E838D8">
      <w:pPr>
        <w:pStyle w:val="29"/>
        <w:spacing w:after="0"/>
        <w:ind w:firstLine="560"/>
        <w:rPr>
          <w:sz w:val="24"/>
          <w:szCs w:val="24"/>
        </w:rPr>
      </w:pPr>
      <w:r w:rsidRPr="009B55BD">
        <w:rPr>
          <w:sz w:val="24"/>
          <w:szCs w:val="24"/>
        </w:rPr>
        <w:t>6.</w:t>
      </w:r>
      <w:r w:rsidRPr="009B55BD">
        <w:rPr>
          <w:sz w:val="24"/>
          <w:szCs w:val="24"/>
        </w:rPr>
        <w:tab/>
        <w:t>Разстилане на асфалтовата смес. Когато липсва подходяща механизация, разстилането може да се изпълни и ръчно. За да се осигури добра връзка между старата и новата настилка то се извършва от краищата на ремонтираната площ към средата;</w:t>
      </w:r>
    </w:p>
    <w:p w:rsidR="00E838D8" w:rsidRPr="009B55BD" w:rsidRDefault="00E838D8" w:rsidP="00E838D8">
      <w:pPr>
        <w:pStyle w:val="29"/>
        <w:spacing w:after="0"/>
        <w:ind w:firstLine="560"/>
        <w:rPr>
          <w:sz w:val="24"/>
          <w:szCs w:val="24"/>
        </w:rPr>
      </w:pPr>
      <w:r w:rsidRPr="009B55BD">
        <w:rPr>
          <w:sz w:val="24"/>
          <w:szCs w:val="24"/>
        </w:rPr>
        <w:t>7.</w:t>
      </w:r>
      <w:r w:rsidRPr="009B55BD">
        <w:rPr>
          <w:sz w:val="24"/>
          <w:szCs w:val="24"/>
        </w:rPr>
        <w:tab/>
        <w:t>При запълването на дупките трябва да се държи сметка и за намаляване дебелината на асфалтовия пласт след уплътняване. Сместа се подравнява с помощта на дървено гребло;</w:t>
      </w:r>
    </w:p>
    <w:p w:rsidR="00E838D8" w:rsidRPr="009B55BD" w:rsidRDefault="00E838D8" w:rsidP="00E838D8">
      <w:pPr>
        <w:pStyle w:val="29"/>
        <w:spacing w:after="0"/>
        <w:ind w:firstLine="560"/>
        <w:rPr>
          <w:sz w:val="24"/>
          <w:szCs w:val="24"/>
        </w:rPr>
      </w:pPr>
      <w:r w:rsidRPr="009B55BD">
        <w:rPr>
          <w:sz w:val="24"/>
          <w:szCs w:val="24"/>
        </w:rPr>
        <w:t>8.</w:t>
      </w:r>
      <w:r w:rsidRPr="009B55BD">
        <w:rPr>
          <w:sz w:val="24"/>
          <w:szCs w:val="24"/>
        </w:rPr>
        <w:tab/>
        <w:t>Уплътняване на сместа с валяк с тегло 6 &gt; 8 t или ръчен вибрационен валяк. Валирането започва винаги от краищата към средата, като при първото преминаване на валяка бандажите застъпват не повече от 15 &gt; 20 cm от ремонтираното място. Уплътняването на сместа трябва да завърши преди температурата й да спадне под 90 0С.</w:t>
      </w:r>
    </w:p>
    <w:p w:rsidR="00E838D8" w:rsidRPr="009B55BD" w:rsidRDefault="00E838D8" w:rsidP="00E838D8">
      <w:pPr>
        <w:pStyle w:val="29"/>
        <w:spacing w:after="0"/>
        <w:ind w:firstLine="560"/>
        <w:rPr>
          <w:sz w:val="24"/>
          <w:szCs w:val="24"/>
        </w:rPr>
      </w:pPr>
      <w:r w:rsidRPr="009B55BD">
        <w:rPr>
          <w:sz w:val="24"/>
          <w:szCs w:val="24"/>
        </w:rPr>
        <w:t>9.</w:t>
      </w:r>
      <w:r w:rsidRPr="009B55BD">
        <w:rPr>
          <w:sz w:val="24"/>
          <w:szCs w:val="24"/>
        </w:rPr>
        <w:tab/>
        <w:t xml:space="preserve">След полагане на горещата асфалтобетонова, контактните фуги със съществуващата асфалтобетонова настилка се заливат с битумна емулсия и се поръсват с каменно брашно. </w:t>
      </w:r>
    </w:p>
    <w:p w:rsidR="00E838D8" w:rsidRPr="009B55BD" w:rsidRDefault="00E838D8" w:rsidP="00E838D8">
      <w:pPr>
        <w:pStyle w:val="29"/>
        <w:spacing w:after="0"/>
        <w:ind w:firstLine="560"/>
        <w:rPr>
          <w:sz w:val="24"/>
          <w:szCs w:val="24"/>
        </w:rPr>
      </w:pPr>
      <w:r w:rsidRPr="009B55BD">
        <w:rPr>
          <w:sz w:val="24"/>
          <w:szCs w:val="24"/>
        </w:rPr>
        <w:t xml:space="preserve">Ремонтът с асфалтови смеси се извършва при температура на въздуха не по-ниска от     +5 0С при сухо време. </w:t>
      </w:r>
    </w:p>
    <w:p w:rsidR="00E838D8" w:rsidRPr="009B55BD" w:rsidRDefault="00E838D8" w:rsidP="00E838D8">
      <w:pPr>
        <w:pStyle w:val="29"/>
        <w:spacing w:after="0"/>
        <w:ind w:firstLine="560"/>
        <w:rPr>
          <w:sz w:val="24"/>
          <w:szCs w:val="24"/>
        </w:rPr>
      </w:pPr>
      <w:r w:rsidRPr="009B55BD">
        <w:rPr>
          <w:sz w:val="24"/>
          <w:szCs w:val="24"/>
        </w:rPr>
        <w:t>Асфалтовата смес се транспортира до мястото на ремонта с товарен автомобил /бордови или самосвал/ в зависимост от начина на извършването му. Тя трябва да бъде превозена така, че да бъде предпазена от замърсяване и десортиране.</w:t>
      </w:r>
    </w:p>
    <w:p w:rsidR="00E838D8" w:rsidRPr="009B55BD" w:rsidRDefault="00E838D8" w:rsidP="00E838D8">
      <w:pPr>
        <w:pStyle w:val="29"/>
        <w:spacing w:after="0"/>
        <w:ind w:firstLine="560"/>
        <w:rPr>
          <w:sz w:val="24"/>
          <w:szCs w:val="24"/>
        </w:rPr>
      </w:pPr>
      <w:r w:rsidRPr="009B55BD">
        <w:rPr>
          <w:sz w:val="24"/>
          <w:szCs w:val="24"/>
        </w:rPr>
        <w:t xml:space="preserve">  Горещата асфалтова смес трябва да отговаря съответно на БДС EN 13108 или на “Техническа спецификация-АПИ” 2014 за плътна асфалтова смес, бавно разпадаща се битумна емулсия за разлив съгласно БДС EN 13808 за катиона битумна емулсия или „Техническа спецификация – АПИ”</w:t>
      </w:r>
      <w:r w:rsidRPr="009B55BD">
        <w:rPr>
          <w:sz w:val="24"/>
          <w:szCs w:val="24"/>
          <w:lang w:val="en-US"/>
        </w:rPr>
        <w:t xml:space="preserve"> </w:t>
      </w:r>
      <w:r w:rsidRPr="009B55BD">
        <w:rPr>
          <w:sz w:val="24"/>
          <w:szCs w:val="24"/>
        </w:rPr>
        <w:t>за анионна битумна емулсия. „Технически правила и изисквания за поддържане на пътища“ 2009 НАПИ</w:t>
      </w:r>
    </w:p>
    <w:p w:rsidR="00E838D8" w:rsidRPr="009B55BD" w:rsidRDefault="00E838D8" w:rsidP="00E838D8">
      <w:pPr>
        <w:ind w:firstLine="560"/>
        <w:jc w:val="both"/>
        <w:rPr>
          <w:rFonts w:ascii="Times New Roman" w:hAnsi="Times New Roman" w:cs="Times New Roman"/>
          <w:b/>
        </w:rPr>
      </w:pPr>
    </w:p>
    <w:p w:rsidR="00E838D8" w:rsidRPr="00D17B39" w:rsidRDefault="00E838D8" w:rsidP="00E838D8">
      <w:pPr>
        <w:ind w:firstLine="560"/>
        <w:jc w:val="both"/>
        <w:rPr>
          <w:rFonts w:ascii="Times New Roman" w:hAnsi="Times New Roman" w:cs="Times New Roman"/>
          <w:b/>
        </w:rPr>
      </w:pPr>
      <w:r w:rsidRPr="00D17B39">
        <w:rPr>
          <w:rFonts w:ascii="Times New Roman" w:hAnsi="Times New Roman" w:cs="Times New Roman"/>
          <w:b/>
        </w:rPr>
        <w:t>Технология за фрезоване на отделни участъци и полагане на асфалтова смес.</w:t>
      </w:r>
    </w:p>
    <w:p w:rsidR="00E838D8" w:rsidRPr="009B55BD" w:rsidRDefault="00E838D8" w:rsidP="00E838D8">
      <w:pPr>
        <w:ind w:firstLine="560"/>
        <w:jc w:val="both"/>
        <w:rPr>
          <w:rFonts w:ascii="Times New Roman" w:hAnsi="Times New Roman" w:cs="Times New Roman"/>
        </w:rPr>
      </w:pPr>
      <w:r w:rsidRPr="009B55BD">
        <w:rPr>
          <w:rFonts w:ascii="Times New Roman" w:hAnsi="Times New Roman" w:cs="Times New Roman"/>
        </w:rPr>
        <w:t>Чрез фрезоване се ремонтират мрежовидни пукнатини, дупки и кръпки, като фрезования материал се заменя с плътен асфалтобетон.</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 xml:space="preserve">Отстранява се повредената част от настилката, като се оформя правоъгълна фигура  с две страни успоредни на оста на пътя и навлизащи най-малко </w:t>
      </w:r>
      <w:smartTag w:uri="urn:schemas-microsoft-com:office:smarttags" w:element="metricconverter">
        <w:smartTagPr>
          <w:attr w:name="ProductID" w:val="10 см"/>
        </w:smartTagPr>
        <w:r w:rsidRPr="009B55BD">
          <w:rPr>
            <w:rFonts w:ascii="Times New Roman" w:hAnsi="Times New Roman" w:cs="Times New Roman"/>
          </w:rPr>
          <w:t>10 см</w:t>
        </w:r>
      </w:smartTag>
      <w:r w:rsidRPr="009B55BD">
        <w:rPr>
          <w:rFonts w:ascii="Times New Roman" w:hAnsi="Times New Roman" w:cs="Times New Roman"/>
        </w:rPr>
        <w:t xml:space="preserve">. в здравата  настилка. За тази операция се използва пътна фреза с работна ширина </w:t>
      </w:r>
      <w:smartTag w:uri="urn:schemas-microsoft-com:office:smarttags" w:element="metricconverter">
        <w:smartTagPr>
          <w:attr w:name="ProductID" w:val="0,50 м"/>
        </w:smartTagPr>
        <w:r w:rsidRPr="009B55BD">
          <w:rPr>
            <w:rFonts w:ascii="Times New Roman" w:hAnsi="Times New Roman" w:cs="Times New Roman"/>
          </w:rPr>
          <w:t>0,50 м</w:t>
        </w:r>
      </w:smartTag>
      <w:r w:rsidRPr="009B55BD">
        <w:rPr>
          <w:rFonts w:ascii="Times New Roman" w:hAnsi="Times New Roman" w:cs="Times New Roman"/>
        </w:rPr>
        <w:t xml:space="preserve">  или </w:t>
      </w:r>
      <w:smartTag w:uri="urn:schemas-microsoft-com:office:smarttags" w:element="metricconverter">
        <w:smartTagPr>
          <w:attr w:name="ProductID" w:val="1 м"/>
        </w:smartTagPr>
        <w:r w:rsidRPr="009B55BD">
          <w:rPr>
            <w:rFonts w:ascii="Times New Roman" w:hAnsi="Times New Roman" w:cs="Times New Roman"/>
          </w:rPr>
          <w:t>1 м</w:t>
        </w:r>
      </w:smartTag>
      <w:r w:rsidRPr="009B55BD">
        <w:rPr>
          <w:rFonts w:ascii="Times New Roman" w:hAnsi="Times New Roman" w:cs="Times New Roman"/>
        </w:rPr>
        <w:t>.</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Откритата повърхност се почиства добре със сгъстен въздух или телени четки.</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Запълват се евентуалните пукнатини в по-долните пластове с бавно разпадаща се битумна емулсия или асфалтова паста и се прави разлив  на разредена бавно разпадаща се битумна емулсия за връзка  в количество 0,25-0,75 кг/м</w:t>
      </w:r>
      <w:r w:rsidRPr="009B55BD">
        <w:rPr>
          <w:rFonts w:ascii="Times New Roman" w:hAnsi="Times New Roman" w:cs="Times New Roman"/>
          <w:vertAlign w:val="superscript"/>
        </w:rPr>
        <w:t>2</w:t>
      </w:r>
      <w:r w:rsidRPr="009B55BD">
        <w:rPr>
          <w:rFonts w:ascii="Times New Roman" w:hAnsi="Times New Roman" w:cs="Times New Roman"/>
        </w:rPr>
        <w:t>.</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Обработката на фрезованите площи  и стените им може да се извърши с разреден битум МС30, МС70 или МС 250 с разход от 1,15 до 0,35кг/м</w:t>
      </w:r>
      <w:r w:rsidRPr="009B55BD">
        <w:rPr>
          <w:rFonts w:ascii="Times New Roman" w:hAnsi="Times New Roman" w:cs="Times New Roman"/>
          <w:vertAlign w:val="superscript"/>
        </w:rPr>
        <w:t>2</w:t>
      </w:r>
      <w:r w:rsidRPr="009B55BD">
        <w:rPr>
          <w:rFonts w:ascii="Times New Roman" w:hAnsi="Times New Roman" w:cs="Times New Roman"/>
        </w:rPr>
        <w:t xml:space="preserve"> или битумна емулсия 0,30/0,40кг/м</w:t>
      </w:r>
      <w:r w:rsidRPr="009B55BD">
        <w:rPr>
          <w:rFonts w:ascii="Times New Roman" w:hAnsi="Times New Roman" w:cs="Times New Roman"/>
          <w:vertAlign w:val="superscript"/>
        </w:rPr>
        <w:t>2</w:t>
      </w:r>
      <w:r w:rsidRPr="009B55BD">
        <w:rPr>
          <w:rFonts w:ascii="Times New Roman" w:hAnsi="Times New Roman" w:cs="Times New Roman"/>
        </w:rPr>
        <w:t xml:space="preserve"> .</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Разстилане на асфалтова смес  става с асфалтополагаща машина или на ръка, като се извършва от крайщата към средата, за да се осигури добра връзка между старата и новата настилка.</w:t>
      </w:r>
    </w:p>
    <w:p w:rsidR="00E838D8" w:rsidRPr="009B55BD" w:rsidRDefault="00E838D8" w:rsidP="00E838D8">
      <w:pPr>
        <w:pStyle w:val="a7"/>
        <w:numPr>
          <w:ilvl w:val="0"/>
          <w:numId w:val="7"/>
        </w:numPr>
        <w:ind w:left="0" w:firstLine="560"/>
        <w:jc w:val="both"/>
        <w:rPr>
          <w:rFonts w:ascii="Times New Roman" w:hAnsi="Times New Roman" w:cs="Times New Roman"/>
        </w:rPr>
      </w:pPr>
      <w:r w:rsidRPr="009B55BD">
        <w:rPr>
          <w:rFonts w:ascii="Times New Roman" w:hAnsi="Times New Roman" w:cs="Times New Roman"/>
        </w:rPr>
        <w:t xml:space="preserve">Уплътняването се извършва с валяци стоманобандажни (стоманени бандажи и на двете оси) с достатъчен осов натиск и валяк пневмоколесен (с гумени уплътнители на двете оси) за доуплътняване на асфалтобетона, като уплътняването приключва при температура на сместа не по-ниска от +90 °С. При уплътняването на първо преминаване на валяка напред-назад бандажите му не трябва да застъпва площ с ширина повече от 15-20 см </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Полагането на сместа за пълнеж се извършва машинно или ръчно в зависимост от големината на участъка, като изпълнителят следва да има предвид технологичните изисквания за качествено изпълнение на строително - ремонтните работи, а именно - асфалтовите смеси, доставени на местополагането, трябва да имат температура не по-ниска от 130°С, а при студено време-не по-ниска от 150°С. Трябва да се вземат всички необходими предварителни мерки за предпазване на сместа от атмосферни влияния и по време на транспортиране и престоя преди разтоварване (покриване).</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lastRenderedPageBreak/>
        <w:t>След полагане и уплътняване на асфалтовата смес, да се извърши окрайчване с разтопен битум с ширина 5 см., осигуряващ запечатка на фугата стара - нова настилка</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Равността на кръпката се следи с дървена лата</w:t>
      </w:r>
    </w:p>
    <w:p w:rsidR="00E838D8" w:rsidRPr="009B55BD" w:rsidRDefault="00E838D8" w:rsidP="00E838D8">
      <w:pPr>
        <w:widowControl/>
        <w:numPr>
          <w:ilvl w:val="0"/>
          <w:numId w:val="7"/>
        </w:numPr>
        <w:ind w:left="0" w:firstLine="560"/>
        <w:jc w:val="both"/>
        <w:rPr>
          <w:rFonts w:ascii="Times New Roman" w:hAnsi="Times New Roman" w:cs="Times New Roman"/>
        </w:rPr>
      </w:pPr>
      <w:r w:rsidRPr="009B55BD">
        <w:rPr>
          <w:rFonts w:ascii="Times New Roman" w:hAnsi="Times New Roman" w:cs="Times New Roman"/>
        </w:rPr>
        <w:t>Не се допуска полагане на асфалтови смеси при дъжд и върху мокра, заледена и заскрежена повърхност.</w:t>
      </w:r>
    </w:p>
    <w:p w:rsidR="00E838D8" w:rsidRPr="009B55BD" w:rsidRDefault="00E838D8" w:rsidP="00E838D8">
      <w:pPr>
        <w:pStyle w:val="29"/>
        <w:spacing w:after="0"/>
        <w:ind w:firstLine="560"/>
        <w:rPr>
          <w:sz w:val="24"/>
          <w:szCs w:val="24"/>
        </w:rPr>
      </w:pPr>
      <w:r w:rsidRPr="009B55BD">
        <w:rPr>
          <w:sz w:val="24"/>
          <w:szCs w:val="24"/>
        </w:rPr>
        <w:t>Фрезоването ще се извърши на места, които ще се определят съвместно с Инвеститорския контрол на обекта.</w:t>
      </w:r>
    </w:p>
    <w:p w:rsidR="00E838D8" w:rsidRPr="009B55BD" w:rsidRDefault="00E838D8" w:rsidP="00E838D8">
      <w:pPr>
        <w:pStyle w:val="29"/>
        <w:spacing w:after="0"/>
        <w:ind w:firstLine="560"/>
        <w:rPr>
          <w:sz w:val="24"/>
          <w:szCs w:val="24"/>
        </w:rPr>
      </w:pPr>
      <w:r w:rsidRPr="009B55BD">
        <w:rPr>
          <w:sz w:val="24"/>
          <w:szCs w:val="24"/>
        </w:rPr>
        <w:t>Фрезоването ще се извърши от екип с пътна фреза, товарен автомобил и работник.</w:t>
      </w:r>
    </w:p>
    <w:p w:rsidR="00E838D8" w:rsidRPr="009B55BD" w:rsidRDefault="00E838D8" w:rsidP="00E838D8">
      <w:pPr>
        <w:ind w:firstLine="560"/>
        <w:jc w:val="both"/>
        <w:rPr>
          <w:rFonts w:ascii="Times New Roman" w:hAnsi="Times New Roman" w:cs="Times New Roman"/>
          <w:b/>
        </w:rPr>
      </w:pPr>
      <w:r w:rsidRPr="009B55BD">
        <w:rPr>
          <w:rFonts w:ascii="Times New Roman" w:hAnsi="Times New Roman" w:cs="Times New Roman"/>
        </w:rPr>
        <w:t xml:space="preserve">Използваните горещи асфалтови смеси да отговарят на изискванията на: </w:t>
      </w:r>
      <w:r w:rsidRPr="009B55BD">
        <w:rPr>
          <w:rFonts w:ascii="Times New Roman" w:hAnsi="Times New Roman" w:cs="Times New Roman"/>
          <w:b/>
        </w:rPr>
        <w:t xml:space="preserve">БДС </w:t>
      </w:r>
      <w:r w:rsidRPr="009B55BD">
        <w:rPr>
          <w:rFonts w:ascii="Times New Roman" w:hAnsi="Times New Roman" w:cs="Times New Roman"/>
          <w:b/>
          <w:lang w:val="en-US"/>
        </w:rPr>
        <w:t>EN</w:t>
      </w:r>
      <w:r w:rsidRPr="009B55BD">
        <w:rPr>
          <w:rFonts w:ascii="Times New Roman" w:hAnsi="Times New Roman" w:cs="Times New Roman"/>
          <w:b/>
        </w:rPr>
        <w:t>13108</w:t>
      </w:r>
    </w:p>
    <w:p w:rsidR="00E838D8" w:rsidRPr="009B55BD" w:rsidRDefault="00E838D8" w:rsidP="00E838D8">
      <w:pPr>
        <w:pStyle w:val="29"/>
        <w:spacing w:after="0"/>
        <w:ind w:firstLine="560"/>
        <w:rPr>
          <w:sz w:val="24"/>
          <w:szCs w:val="24"/>
        </w:rPr>
      </w:pPr>
      <w:r w:rsidRPr="009B55BD">
        <w:rPr>
          <w:sz w:val="24"/>
          <w:szCs w:val="24"/>
        </w:rPr>
        <w:t xml:space="preserve">Видът на ремонтните работи и технологията за тяхното извършване се определя в зависимост от вида на покритието, характера на повредата, интензивността на движението, наличните материали, машини, местни условия и др. </w:t>
      </w:r>
    </w:p>
    <w:p w:rsidR="00E838D8" w:rsidRPr="009B55BD" w:rsidRDefault="00E838D8" w:rsidP="00E838D8">
      <w:pPr>
        <w:pStyle w:val="29"/>
        <w:spacing w:after="0"/>
        <w:ind w:firstLine="560"/>
        <w:rPr>
          <w:sz w:val="24"/>
          <w:szCs w:val="24"/>
        </w:rPr>
      </w:pPr>
      <w:r w:rsidRPr="009B55BD">
        <w:rPr>
          <w:sz w:val="24"/>
          <w:szCs w:val="24"/>
        </w:rPr>
        <w:t xml:space="preserve">Чрез фрезоване се ремонтират мрежовидни пукнатини, дупки, кръпки, като фрезования пласт се заменя с плътен асфалтобетон. </w:t>
      </w:r>
    </w:p>
    <w:p w:rsidR="00E838D8" w:rsidRDefault="00E838D8" w:rsidP="00E838D8">
      <w:pPr>
        <w:ind w:firstLine="560"/>
        <w:jc w:val="both"/>
        <w:rPr>
          <w:rFonts w:ascii="Times New Roman" w:hAnsi="Times New Roman" w:cs="Times New Roman"/>
          <w:b/>
        </w:rPr>
      </w:pPr>
    </w:p>
    <w:p w:rsidR="00E838D8" w:rsidRPr="00D17B39" w:rsidRDefault="00E838D8" w:rsidP="00E838D8">
      <w:pPr>
        <w:ind w:firstLine="560"/>
        <w:jc w:val="both"/>
        <w:rPr>
          <w:rFonts w:ascii="Times New Roman" w:hAnsi="Times New Roman" w:cs="Times New Roman"/>
          <w:b/>
          <w:lang w:val="en-US"/>
        </w:rPr>
      </w:pPr>
      <w:r w:rsidRPr="00D17B39">
        <w:rPr>
          <w:rFonts w:ascii="Times New Roman" w:hAnsi="Times New Roman" w:cs="Times New Roman"/>
          <w:b/>
        </w:rPr>
        <w:t>Технология за полагане и уплътняване на настилка от трошен камък.</w:t>
      </w:r>
    </w:p>
    <w:p w:rsidR="00E838D8" w:rsidRPr="009B55BD" w:rsidRDefault="00E838D8" w:rsidP="00E838D8">
      <w:pPr>
        <w:pStyle w:val="29"/>
        <w:spacing w:after="0"/>
        <w:ind w:firstLine="560"/>
        <w:rPr>
          <w:sz w:val="24"/>
          <w:szCs w:val="24"/>
        </w:rPr>
      </w:pPr>
      <w:r w:rsidRPr="009B55BD">
        <w:rPr>
          <w:sz w:val="24"/>
          <w:szCs w:val="24"/>
        </w:rPr>
        <w:t xml:space="preserve">Предвижда се профилиране и оформяне на леглото на съществуващата настилка, като се засипят изровени участъци. </w:t>
      </w:r>
    </w:p>
    <w:p w:rsidR="00E838D8" w:rsidRPr="009B55BD" w:rsidRDefault="00E838D8" w:rsidP="00E838D8">
      <w:pPr>
        <w:pStyle w:val="29"/>
        <w:spacing w:after="0"/>
        <w:ind w:firstLine="560"/>
        <w:rPr>
          <w:sz w:val="24"/>
          <w:szCs w:val="24"/>
        </w:rPr>
      </w:pPr>
      <w:r w:rsidRPr="009B55BD">
        <w:rPr>
          <w:sz w:val="24"/>
          <w:szCs w:val="24"/>
        </w:rPr>
        <w:t xml:space="preserve">Полагането на трошения камък се извършва с грейдер, като се оформят съответните надлъжни и напречни наклони. Валирането на положената трошенокаменна настилка се извършва с еднобандажен вибрационен валяк/10-12т/. Лентите на уплътняване  се застъпват минимум 15 см. Влажността на камъка се контролира. При недостатъчна влажност на материала, допълнителното количество на вода за достигане на оптималната влажност се добявя чрез наръсване с водоноска, съоръжена с греда с разпръсквач.  </w:t>
      </w:r>
    </w:p>
    <w:p w:rsidR="00E838D8" w:rsidRPr="009B55BD" w:rsidRDefault="00E838D8" w:rsidP="00E838D8">
      <w:pPr>
        <w:pStyle w:val="29"/>
        <w:spacing w:after="0"/>
        <w:ind w:firstLine="560"/>
        <w:rPr>
          <w:sz w:val="24"/>
          <w:szCs w:val="24"/>
        </w:rPr>
      </w:pPr>
    </w:p>
    <w:p w:rsidR="00E838D8" w:rsidRPr="009B55BD" w:rsidRDefault="00E838D8" w:rsidP="00E838D8">
      <w:pPr>
        <w:spacing w:line="250" w:lineRule="exact"/>
        <w:ind w:firstLine="560"/>
        <w:jc w:val="both"/>
        <w:rPr>
          <w:rStyle w:val="5"/>
          <w:rFonts w:eastAsia="Arial Unicode MS"/>
          <w:bCs w:val="0"/>
          <w:lang w:val="en-US"/>
        </w:rPr>
      </w:pPr>
      <w:r w:rsidRPr="009B55BD">
        <w:rPr>
          <w:rStyle w:val="5"/>
          <w:rFonts w:eastAsia="Arial Unicode MS"/>
        </w:rPr>
        <w:t>ИЗИСКВАНИЯ ЗА ОПАЗВАНЕ НА ОКОЛНАТА СРЕДА</w:t>
      </w:r>
    </w:p>
    <w:p w:rsidR="00E838D8" w:rsidRPr="009B55BD" w:rsidRDefault="00E838D8" w:rsidP="00E838D8">
      <w:pPr>
        <w:spacing w:line="250" w:lineRule="exact"/>
        <w:ind w:firstLine="560"/>
        <w:jc w:val="both"/>
        <w:rPr>
          <w:rFonts w:ascii="Times New Roman" w:hAnsi="Times New Roman" w:cs="Times New Roman"/>
          <w:lang w:val="en-US"/>
        </w:rPr>
      </w:pPr>
    </w:p>
    <w:p w:rsidR="00E838D8" w:rsidRPr="009B55BD" w:rsidRDefault="00E838D8" w:rsidP="00E838D8">
      <w:pPr>
        <w:spacing w:line="250" w:lineRule="exact"/>
        <w:ind w:firstLine="560"/>
        <w:jc w:val="both"/>
        <w:rPr>
          <w:rFonts w:ascii="Times New Roman" w:hAnsi="Times New Roman" w:cs="Times New Roman"/>
        </w:rPr>
      </w:pPr>
      <w:r w:rsidRPr="009B55BD">
        <w:rPr>
          <w:rFonts w:ascii="Times New Roman" w:hAnsi="Times New Roman" w:cs="Times New Roman"/>
        </w:rPr>
        <w:t>Съгласно чл. 88, ал. 1, т. 2 на Закона за опазване на околната среда (ЗООС), оценка на въздействието върху околната среда се извършва на инвестиционните предложения за строителство, дейности и технологии, съгласно приложения № 1 и № 2 на ЗООС. Разглежданият проект не попада в тези приложения. Въздействието върху околната среда по време на строителството и ползването на строежа, включително защитата на шум, се очаква в границите на нормите за подобен вид строежи.</w:t>
      </w:r>
    </w:p>
    <w:p w:rsidR="00E838D8" w:rsidRPr="009B55BD" w:rsidRDefault="00E838D8" w:rsidP="00E838D8">
      <w:pPr>
        <w:pStyle w:val="29"/>
        <w:spacing w:after="0"/>
        <w:ind w:firstLine="560"/>
        <w:rPr>
          <w:sz w:val="24"/>
          <w:szCs w:val="24"/>
          <w:lang w:val="en-US"/>
        </w:rPr>
      </w:pPr>
      <w:r w:rsidRPr="009B55BD">
        <w:rPr>
          <w:sz w:val="24"/>
          <w:szCs w:val="24"/>
        </w:rPr>
        <w:t>Строителните отпадъци да се извозват на определените от Възложителя места.</w:t>
      </w:r>
      <w:bookmarkStart w:id="14" w:name="_GoBack"/>
      <w:bookmarkEnd w:id="14"/>
    </w:p>
    <w:p w:rsidR="008A402A" w:rsidRDefault="008A402A"/>
    <w:sectPr w:rsidR="008A402A" w:rsidSect="007678F6">
      <w:headerReference w:type="even" r:id="rId8"/>
      <w:headerReference w:type="default" r:id="rId9"/>
      <w:footerReference w:type="even" r:id="rId10"/>
      <w:footerReference w:type="default" r:id="rId11"/>
      <w:headerReference w:type="first" r:id="rId12"/>
      <w:footerReference w:type="first" r:id="rId13"/>
      <w:pgSz w:w="11900" w:h="16840"/>
      <w:pgMar w:top="993" w:right="488" w:bottom="993" w:left="112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C73" w:rsidRDefault="00595C73" w:rsidP="0072203F">
      <w:r>
        <w:separator/>
      </w:r>
    </w:p>
  </w:endnote>
  <w:endnote w:type="continuationSeparator" w:id="0">
    <w:p w:rsidR="00595C73" w:rsidRDefault="00595C73" w:rsidP="007220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E5" w:rsidRDefault="004742E5">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5BD" w:rsidRDefault="00305B01">
    <w:pPr>
      <w:rPr>
        <w:sz w:val="2"/>
        <w:szCs w:val="2"/>
      </w:rPr>
    </w:pPr>
    <w:r w:rsidRPr="00305B01">
      <w:rPr>
        <w:noProof/>
        <w:lang w:bidi="ar-SA"/>
      </w:rPr>
      <w:pict>
        <v:shapetype id="_x0000_t202" coordsize="21600,21600" o:spt="202" path="m,l,21600r21600,l21600,xe">
          <v:stroke joinstyle="miter"/>
          <v:path gradientshapeok="t" o:connecttype="rect"/>
        </v:shapetype>
        <v:shape id="_x0000_s1025" type="#_x0000_t202" style="position:absolute;margin-left:558.8pt;margin-top:824.05pt;width:5.55pt;height:12.65pt;z-index:-251659776;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" filled="f" stroked="f">
          <v:textbox style="mso-fit-shape-to-text:t" inset="0,0,0,0">
            <w:txbxContent>
              <w:p w:rsidR="009B55BD" w:rsidRDefault="00305B01">
                <w:r w:rsidRPr="00305B01">
                  <w:fldChar w:fldCharType="begin"/>
                </w:r>
                <w:r w:rsidR="00A76900">
                  <w:instrText xml:space="preserve"> PAGE \* MERGEFORMAT </w:instrText>
                </w:r>
                <w:r w:rsidRPr="00305B01">
                  <w:fldChar w:fldCharType="separate"/>
                </w:r>
                <w:r w:rsidR="004F03A8" w:rsidRPr="004F03A8">
                  <w:rPr>
                    <w:rStyle w:val="a3"/>
                    <w:rFonts w:eastAsia="Arial Unicode MS"/>
                    <w:noProof/>
                  </w:rPr>
                  <w:t>1</w:t>
                </w:r>
                <w:r>
                  <w:rPr>
                    <w:rStyle w:val="a3"/>
                    <w:rFonts w:eastAsia="Arial Unicode MS"/>
                  </w:rPr>
                  <w:fldChar w:fldCharType="end"/>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5BD" w:rsidRDefault="00305B01">
    <w:pPr>
      <w:rPr>
        <w:sz w:val="2"/>
        <w:szCs w:val="2"/>
      </w:rPr>
    </w:pPr>
    <w:r w:rsidRPr="00305B01">
      <w:rPr>
        <w:noProof/>
        <w:lang w:bidi="ar-SA"/>
      </w:rPr>
      <w:pict>
        <v:shapetype id="_x0000_t202" coordsize="21600,21600" o:spt="202" path="m,l,21600r21600,l21600,xe">
          <v:stroke joinstyle="miter"/>
          <v:path gradientshapeok="t" o:connecttype="rect"/>
        </v:shapetype>
        <v:shape id="Text Box 1" o:spid="_x0000_s1027" type="#_x0000_t202" style="position:absolute;margin-left:563.6pt;margin-top:813.05pt;width:5.05pt;height:11.5pt;z-index:-251657728;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" filled="f" stroked="f">
          <v:textbox style="mso-fit-shape-to-text:t" inset="0,0,0,0">
            <w:txbxContent>
              <w:p w:rsidR="009B55BD" w:rsidRDefault="00305B01">
                <w:r w:rsidRPr="00305B01">
                  <w:rPr>
                    <w:sz w:val="22"/>
                    <w:szCs w:val="22"/>
                  </w:rPr>
                  <w:fldChar w:fldCharType="begin"/>
                </w:r>
                <w:r w:rsidR="00A76900">
                  <w:instrText xml:space="preserve"> PAGE \* MERGEFORMAT </w:instrText>
                </w:r>
                <w:r w:rsidRPr="00305B01">
                  <w:rPr>
                    <w:sz w:val="22"/>
                    <w:szCs w:val="22"/>
                  </w:rPr>
                  <w:fldChar w:fldCharType="separate"/>
                </w:r>
                <w:r w:rsidR="00A76900" w:rsidRPr="00057934">
                  <w:rPr>
                    <w:rStyle w:val="10pt"/>
                    <w:rFonts w:eastAsia="Arial Unicode MS"/>
                    <w:noProof/>
                  </w:rPr>
                  <w:t>4</w:t>
                </w:r>
                <w:r>
                  <w:rPr>
                    <w:rStyle w:val="10pt"/>
                    <w:rFonts w:eastAsia="Arial Unicode MS"/>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C73" w:rsidRDefault="00595C73" w:rsidP="0072203F">
      <w:r>
        <w:separator/>
      </w:r>
    </w:p>
  </w:footnote>
  <w:footnote w:type="continuationSeparator" w:id="0">
    <w:p w:rsidR="00595C73" w:rsidRDefault="00595C73" w:rsidP="007220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E5" w:rsidRDefault="004742E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2E5" w:rsidRPr="004742E5" w:rsidRDefault="004742E5" w:rsidP="004742E5">
    <w:pPr>
      <w:pStyle w:val="a8"/>
      <w:tabs>
        <w:tab w:val="clear" w:pos="4536"/>
        <w:tab w:val="clear" w:pos="9072"/>
        <w:tab w:val="left" w:pos="8798"/>
      </w:tabs>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5BD" w:rsidRDefault="00305B01">
    <w:pPr>
      <w:rPr>
        <w:sz w:val="2"/>
        <w:szCs w:val="2"/>
      </w:rPr>
    </w:pPr>
    <w:r w:rsidRPr="00305B01">
      <w:rPr>
        <w:noProof/>
        <w:lang w:bidi="ar-SA"/>
      </w:rPr>
      <w:pict>
        <v:shapetype id="_x0000_t202" coordsize="21600,21600" o:spt="202" path="m,l,21600r21600,l21600,xe">
          <v:stroke joinstyle="miter"/>
          <v:path gradientshapeok="t" o:connecttype="rect"/>
        </v:shapetype>
        <v:shape id="Text Box 2" o:spid="_x0000_s1026" type="#_x0000_t202" style="position:absolute;margin-left:60.6pt;margin-top:32.55pt;width:502pt;height:25.3pt;z-index:-251658752;visibility:visible;mso-wrap-style:none;mso-wrap-distance-left:5pt;mso-wrap-distance-right:5pt;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" filled="f" stroked="f">
          <v:textbox style="mso-fit-shape-to-text:t" inset="0,0,0,0">
            <w:txbxContent>
              <w:p w:rsidR="009B55BD" w:rsidRDefault="00A76900">
                <w:r>
                  <w:rPr>
                    <w:rStyle w:val="a3"/>
                    <w:rFonts w:eastAsia="Arial Unicode MS"/>
                  </w:rPr>
                  <w:t>носимоспособност на уличното платно, профилиране с плътна асфалтова смес, машинно полагане на 5 см.</w:t>
                </w:r>
              </w:p>
              <w:p w:rsidR="009B55BD" w:rsidRDefault="00A76900">
                <w:r>
                  <w:rPr>
                    <w:rStyle w:val="a3"/>
                    <w:rFonts w:eastAsia="Arial Unicode MS"/>
                  </w:rPr>
                  <w:t>плътна асфалтова смес със средна квадратура около 2500 квадратни метра.</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8FF"/>
    <w:multiLevelType w:val="multilevel"/>
    <w:tmpl w:val="AED6DF3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312C7"/>
    <w:multiLevelType w:val="hybridMultilevel"/>
    <w:tmpl w:val="37922AA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
    <w:nsid w:val="1B361EF5"/>
    <w:multiLevelType w:val="multilevel"/>
    <w:tmpl w:val="BCAA3F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ACB6599"/>
    <w:multiLevelType w:val="hybridMultilevel"/>
    <w:tmpl w:val="B9E4ED0A"/>
    <w:lvl w:ilvl="0" w:tplc="0402000F">
      <w:start w:val="1"/>
      <w:numFmt w:val="decimal"/>
      <w:lvlText w:val="%1."/>
      <w:lvlJc w:val="left"/>
      <w:pPr>
        <w:tabs>
          <w:tab w:val="num" w:pos="1428"/>
        </w:tabs>
        <w:ind w:left="1428" w:hanging="360"/>
      </w:p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
    <w:nsid w:val="3AC25D4D"/>
    <w:multiLevelType w:val="hybridMultilevel"/>
    <w:tmpl w:val="861C76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54A7618B"/>
    <w:multiLevelType w:val="multilevel"/>
    <w:tmpl w:val="4B4612D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94E6082"/>
    <w:multiLevelType w:val="multilevel"/>
    <w:tmpl w:val="70BA1FE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9771CCA"/>
    <w:multiLevelType w:val="multilevel"/>
    <w:tmpl w:val="5CF21A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
  </w:num>
  <w:num w:numId="3">
    <w:abstractNumId w:val="7"/>
  </w:num>
  <w:num w:numId="4">
    <w:abstractNumId w:val="0"/>
  </w:num>
  <w:num w:numId="5">
    <w:abstractNumId w:val="6"/>
  </w:num>
  <w:num w:numId="6">
    <w:abstractNumId w:val="3"/>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defaultTabStop w:val="708"/>
  <w:hyphenationZone w:val="425"/>
  <w:characterSpacingControl w:val="doNotCompress"/>
  <w:hdrShapeDefaults>
    <o:shapedefaults v:ext="edit" spidmax="7170"/>
    <o:shapelayout v:ext="edit">
      <o:idmap v:ext="edit" data="1"/>
    </o:shapelayout>
  </w:hdrShapeDefaults>
  <w:footnotePr>
    <w:footnote w:id="-1"/>
    <w:footnote w:id="0"/>
  </w:footnotePr>
  <w:endnotePr>
    <w:endnote w:id="-1"/>
    <w:endnote w:id="0"/>
  </w:endnotePr>
  <w:compat/>
  <w:rsids>
    <w:rsidRoot w:val="00E838D8"/>
    <w:rsid w:val="00305B01"/>
    <w:rsid w:val="0032178E"/>
    <w:rsid w:val="004742E5"/>
    <w:rsid w:val="004F03A8"/>
    <w:rsid w:val="00527266"/>
    <w:rsid w:val="00595C73"/>
    <w:rsid w:val="0072203F"/>
    <w:rsid w:val="008A402A"/>
    <w:rsid w:val="00A76900"/>
    <w:rsid w:val="00B2197C"/>
    <w:rsid w:val="00E838D8"/>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838D8"/>
    <w:pPr>
      <w:widowControl w:val="0"/>
      <w:spacing w:after="0" w:line="240" w:lineRule="auto"/>
    </w:pPr>
    <w:rPr>
      <w:rFonts w:ascii="Arial Unicode MS" w:eastAsia="Arial Unicode MS" w:hAnsi="Arial Unicode MS" w:cs="Arial Unicode MS"/>
      <w:color w:val="000000"/>
      <w:sz w:val="24"/>
      <w:szCs w:val="24"/>
      <w:lang w:eastAsia="bg-BG" w:bidi="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Горен или долен колонтитул"/>
    <w:basedOn w:val="a0"/>
    <w:rsid w:val="00E838D8"/>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1">
    <w:name w:val="Заглавие #1"/>
    <w:basedOn w:val="a0"/>
    <w:rsid w:val="00E838D8"/>
    <w:rPr>
      <w:rFonts w:ascii="Times New Roman" w:eastAsia="Times New Roman" w:hAnsi="Times New Roman" w:cs="Times New Roman"/>
      <w:b/>
      <w:bCs/>
      <w:i w:val="0"/>
      <w:iCs w:val="0"/>
      <w:smallCaps w:val="0"/>
      <w:strike w:val="0"/>
      <w:color w:val="000000"/>
      <w:spacing w:val="0"/>
      <w:w w:val="100"/>
      <w:position w:val="0"/>
      <w:sz w:val="36"/>
      <w:szCs w:val="36"/>
      <w:u w:val="single"/>
      <w:lang w:val="bg-BG" w:eastAsia="bg-BG" w:bidi="bg-BG"/>
    </w:rPr>
  </w:style>
  <w:style w:type="character" w:customStyle="1" w:styleId="3">
    <w:name w:val="Основен текст (3)_"/>
    <w:basedOn w:val="a0"/>
    <w:link w:val="30"/>
    <w:rsid w:val="00E838D8"/>
    <w:rPr>
      <w:rFonts w:ascii="Times New Roman" w:eastAsia="Times New Roman" w:hAnsi="Times New Roman" w:cs="Times New Roman"/>
      <w:b/>
      <w:bCs/>
      <w:i/>
      <w:iCs/>
      <w:shd w:val="clear" w:color="auto" w:fill="FFFFFF"/>
    </w:rPr>
  </w:style>
  <w:style w:type="character" w:customStyle="1" w:styleId="5">
    <w:name w:val="Основен текст (5)"/>
    <w:basedOn w:val="a0"/>
    <w:rsid w:val="00E838D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2">
    <w:name w:val="Основен текст (2) + Удебелен"/>
    <w:basedOn w:val="a0"/>
    <w:rsid w:val="00E838D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50">
    <w:name w:val="Заглавие #5"/>
    <w:basedOn w:val="a0"/>
    <w:rsid w:val="00E838D8"/>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10pt">
    <w:name w:val="Горен или долен колонтитул + 10 pt;Удебелен"/>
    <w:basedOn w:val="a0"/>
    <w:rsid w:val="00E838D8"/>
    <w:rPr>
      <w:rFonts w:ascii="Times New Roman" w:eastAsia="Times New Roman" w:hAnsi="Times New Roman" w:cs="Times New Roman"/>
      <w:b/>
      <w:bCs/>
      <w:i w:val="0"/>
      <w:iCs w:val="0"/>
      <w:smallCaps w:val="0"/>
      <w:strike w:val="0"/>
      <w:color w:val="000000"/>
      <w:spacing w:val="0"/>
      <w:w w:val="100"/>
      <w:position w:val="0"/>
      <w:sz w:val="20"/>
      <w:szCs w:val="20"/>
      <w:u w:val="none"/>
      <w:lang w:val="bg-BG" w:eastAsia="bg-BG" w:bidi="bg-BG"/>
    </w:rPr>
  </w:style>
  <w:style w:type="character" w:customStyle="1" w:styleId="20">
    <w:name w:val="Основен текст (2)"/>
    <w:basedOn w:val="a0"/>
    <w:rsid w:val="00E838D8"/>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eastAsia="bg-BG" w:bidi="bg-BG"/>
    </w:rPr>
  </w:style>
  <w:style w:type="character" w:customStyle="1" w:styleId="51">
    <w:name w:val="Основен текст (5) + Не е удебелен"/>
    <w:basedOn w:val="a0"/>
    <w:rsid w:val="00E838D8"/>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30">
    <w:name w:val="Основен текст (3)"/>
    <w:basedOn w:val="a"/>
    <w:link w:val="3"/>
    <w:rsid w:val="00E838D8"/>
    <w:pPr>
      <w:shd w:val="clear" w:color="auto" w:fill="FFFFFF"/>
      <w:spacing w:before="1080" w:after="420" w:line="0" w:lineRule="atLeast"/>
    </w:pPr>
    <w:rPr>
      <w:rFonts w:ascii="Times New Roman" w:eastAsia="Times New Roman" w:hAnsi="Times New Roman" w:cs="Times New Roman"/>
      <w:b/>
      <w:bCs/>
      <w:i/>
      <w:iCs/>
      <w:color w:val="auto"/>
      <w:sz w:val="22"/>
      <w:szCs w:val="22"/>
      <w:lang w:eastAsia="en-US" w:bidi="ar-SA"/>
    </w:rPr>
  </w:style>
  <w:style w:type="character" w:customStyle="1" w:styleId="a4">
    <w:name w:val="Основен текст_"/>
    <w:basedOn w:val="a0"/>
    <w:link w:val="31"/>
    <w:rsid w:val="00E838D8"/>
    <w:rPr>
      <w:rFonts w:ascii="Times New Roman" w:eastAsia="Times New Roman" w:hAnsi="Times New Roman" w:cs="Times New Roman"/>
      <w:spacing w:val="2"/>
      <w:sz w:val="19"/>
      <w:szCs w:val="19"/>
      <w:shd w:val="clear" w:color="auto" w:fill="FFFFFF"/>
    </w:rPr>
  </w:style>
  <w:style w:type="paragraph" w:customStyle="1" w:styleId="31">
    <w:name w:val="Основен текст3"/>
    <w:basedOn w:val="a"/>
    <w:link w:val="a4"/>
    <w:rsid w:val="00E838D8"/>
    <w:pPr>
      <w:shd w:val="clear" w:color="auto" w:fill="FFFFFF"/>
      <w:spacing w:before="300" w:line="274" w:lineRule="exact"/>
      <w:ind w:hanging="420"/>
      <w:jc w:val="both"/>
    </w:pPr>
    <w:rPr>
      <w:rFonts w:ascii="Times New Roman" w:eastAsia="Times New Roman" w:hAnsi="Times New Roman" w:cs="Times New Roman"/>
      <w:color w:val="auto"/>
      <w:spacing w:val="2"/>
      <w:sz w:val="19"/>
      <w:szCs w:val="19"/>
      <w:lang w:eastAsia="en-US" w:bidi="ar-SA"/>
    </w:rPr>
  </w:style>
  <w:style w:type="paragraph" w:styleId="4">
    <w:name w:val="List Continue 4"/>
    <w:basedOn w:val="a"/>
    <w:uiPriority w:val="99"/>
    <w:unhideWhenUsed/>
    <w:rsid w:val="00E838D8"/>
    <w:pPr>
      <w:spacing w:after="120"/>
      <w:ind w:left="1132"/>
      <w:contextualSpacing/>
    </w:pPr>
  </w:style>
  <w:style w:type="paragraph" w:styleId="a5">
    <w:name w:val="Subtitle"/>
    <w:basedOn w:val="a"/>
    <w:next w:val="a"/>
    <w:link w:val="a6"/>
    <w:uiPriority w:val="11"/>
    <w:qFormat/>
    <w:rsid w:val="00E838D8"/>
    <w:pPr>
      <w:numPr>
        <w:ilvl w:val="1"/>
      </w:numPr>
    </w:pPr>
    <w:rPr>
      <w:rFonts w:asciiTheme="majorHAnsi" w:eastAsiaTheme="majorEastAsia" w:hAnsiTheme="majorHAnsi" w:cstheme="majorBidi"/>
      <w:i/>
      <w:iCs/>
      <w:color w:val="4F81BD" w:themeColor="accent1"/>
      <w:spacing w:val="15"/>
    </w:rPr>
  </w:style>
  <w:style w:type="character" w:customStyle="1" w:styleId="a6">
    <w:name w:val="Подзаглавие Знак"/>
    <w:basedOn w:val="a0"/>
    <w:link w:val="a5"/>
    <w:uiPriority w:val="11"/>
    <w:rsid w:val="00E838D8"/>
    <w:rPr>
      <w:rFonts w:asciiTheme="majorHAnsi" w:eastAsiaTheme="majorEastAsia" w:hAnsiTheme="majorHAnsi" w:cstheme="majorBidi"/>
      <w:i/>
      <w:iCs/>
      <w:color w:val="4F81BD" w:themeColor="accent1"/>
      <w:spacing w:val="15"/>
      <w:sz w:val="24"/>
      <w:szCs w:val="24"/>
      <w:lang w:eastAsia="bg-BG" w:bidi="bg-BG"/>
    </w:rPr>
  </w:style>
  <w:style w:type="paragraph" w:customStyle="1" w:styleId="29">
    <w:name w:val="Основен текст (2) + 9"/>
    <w:aliases w:val="5 pt"/>
    <w:rsid w:val="00E838D8"/>
    <w:pPr>
      <w:spacing w:after="144" w:line="250" w:lineRule="exact"/>
      <w:jc w:val="both"/>
    </w:pPr>
    <w:rPr>
      <w:rFonts w:ascii="Times New Roman" w:eastAsia="Times New Roman" w:hAnsi="Times New Roman" w:cs="Times New Roman"/>
    </w:rPr>
  </w:style>
  <w:style w:type="paragraph" w:styleId="a7">
    <w:name w:val="List Paragraph"/>
    <w:basedOn w:val="a"/>
    <w:uiPriority w:val="34"/>
    <w:qFormat/>
    <w:rsid w:val="00E838D8"/>
    <w:pPr>
      <w:ind w:left="720"/>
      <w:contextualSpacing/>
    </w:pPr>
  </w:style>
  <w:style w:type="paragraph" w:styleId="a8">
    <w:name w:val="header"/>
    <w:basedOn w:val="a"/>
    <w:link w:val="a9"/>
    <w:uiPriority w:val="99"/>
    <w:semiHidden/>
    <w:unhideWhenUsed/>
    <w:rsid w:val="004742E5"/>
    <w:pPr>
      <w:tabs>
        <w:tab w:val="center" w:pos="4536"/>
        <w:tab w:val="right" w:pos="9072"/>
      </w:tabs>
    </w:pPr>
  </w:style>
  <w:style w:type="character" w:customStyle="1" w:styleId="a9">
    <w:name w:val="Горен колонтитул Знак"/>
    <w:basedOn w:val="a0"/>
    <w:link w:val="a8"/>
    <w:uiPriority w:val="99"/>
    <w:semiHidden/>
    <w:rsid w:val="004742E5"/>
    <w:rPr>
      <w:rFonts w:ascii="Arial Unicode MS" w:eastAsia="Arial Unicode MS" w:hAnsi="Arial Unicode MS" w:cs="Arial Unicode MS"/>
      <w:color w:val="000000"/>
      <w:sz w:val="24"/>
      <w:szCs w:val="24"/>
      <w:lang w:eastAsia="bg-BG" w:bidi="bg-BG"/>
    </w:rPr>
  </w:style>
  <w:style w:type="paragraph" w:styleId="aa">
    <w:name w:val="footer"/>
    <w:basedOn w:val="a"/>
    <w:link w:val="ab"/>
    <w:uiPriority w:val="99"/>
    <w:semiHidden/>
    <w:unhideWhenUsed/>
    <w:rsid w:val="004742E5"/>
    <w:pPr>
      <w:tabs>
        <w:tab w:val="center" w:pos="4536"/>
        <w:tab w:val="right" w:pos="9072"/>
      </w:tabs>
    </w:pPr>
  </w:style>
  <w:style w:type="character" w:customStyle="1" w:styleId="ab">
    <w:name w:val="Долен колонтитул Знак"/>
    <w:basedOn w:val="a0"/>
    <w:link w:val="aa"/>
    <w:uiPriority w:val="99"/>
    <w:semiHidden/>
    <w:rsid w:val="004742E5"/>
    <w:rPr>
      <w:rFonts w:ascii="Arial Unicode MS" w:eastAsia="Arial Unicode MS" w:hAnsi="Arial Unicode MS" w:cs="Arial Unicode MS"/>
      <w:color w:val="000000"/>
      <w:sz w:val="24"/>
      <w:szCs w:val="24"/>
      <w:lang w:eastAsia="bg-BG" w:bidi="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958C8-4015-4E6D-819C-F6D0FF6C3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4859</Words>
  <Characters>27701</Characters>
  <Application>Microsoft Office Word</Application>
  <DocSecurity>0</DocSecurity>
  <Lines>230</Lines>
  <Paragraphs>64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32496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Atom</dc:creator>
  <cp:keywords/>
  <dc:description/>
  <cp:lastModifiedBy>Intel Atom</cp:lastModifiedBy>
  <cp:revision>5</cp:revision>
  <dcterms:created xsi:type="dcterms:W3CDTF">2019-07-30T12:57:00Z</dcterms:created>
  <dcterms:modified xsi:type="dcterms:W3CDTF">2019-07-30T13:19:00Z</dcterms:modified>
</cp:coreProperties>
</file>